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0" w:rsidRDefault="00923120" w:rsidP="00923120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4.pielikums</w:t>
      </w:r>
    </w:p>
    <w:p w:rsidR="00923120" w:rsidRDefault="00923120" w:rsidP="00923120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</w:t>
      </w:r>
    </w:p>
    <w:p w:rsidR="00923120" w:rsidRDefault="00923120" w:rsidP="00923120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 „</w:t>
      </w:r>
      <w:r w:rsidRPr="00F74703">
        <w:rPr>
          <w:rFonts w:ascii="Times New Roman" w:hAnsi="Times New Roman" w:cs="Times New Roman"/>
          <w:color w:val="00000A"/>
          <w:kern w:val="2"/>
          <w:sz w:val="16"/>
          <w:szCs w:val="16"/>
        </w:rPr>
        <w:t>Stikls, organiskais stikls, caurules un plastikāti</w:t>
      </w: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923120" w:rsidRDefault="00923120" w:rsidP="0092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/2014/42</w:t>
      </w:r>
      <w:bookmarkStart w:id="0" w:name="_GoBack"/>
      <w:bookmarkEnd w:id="0"/>
    </w:p>
    <w:p w:rsidR="00923120" w:rsidRDefault="00923120" w:rsidP="00923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923120" w:rsidRDefault="00923120" w:rsidP="0092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923120" w:rsidRDefault="00923120" w:rsidP="009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23120" w:rsidRDefault="00923120" w:rsidP="00923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923120" w:rsidRDefault="00923120" w:rsidP="00923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3120" w:rsidRDefault="00923120" w:rsidP="009231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Iepirkuma priekšmeta daļa – Organiskais stikls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923120" w:rsidRDefault="00923120" w:rsidP="00923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Preču piegādes un citas izmaksas, ja tādas paredzētas,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 Organiskais stikls: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 Iepirkuma priekšmeta daļa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Organiskā stikla caurules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Preču piegādes un citas izmaksas, ja tādas paredzētas,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Organiskā stikla caurules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Cena EUR bez PVN – 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Iepirkuma priekšmeta daļa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Stikls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Preču piegādes un citas izmaksas, ja tādas paredzētas,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Stikls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 Iepirkuma priekšmeta daļa - </w:t>
      </w:r>
      <w:r>
        <w:rPr>
          <w:rFonts w:ascii="Times New Roman" w:hAnsi="Times New Roman" w:cs="Times New Roman"/>
          <w:b/>
          <w:sz w:val="24"/>
          <w:szCs w:val="24"/>
        </w:rPr>
        <w:t>Plastikāti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120" w:rsidTr="00CD0C7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0" w:rsidRDefault="00923120" w:rsidP="00CD0C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Preču piegādes, uzstādīšanas un citas izmaksas, ja tādas paredzētas,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Plastikāti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120" w:rsidRDefault="00923120" w:rsidP="00923120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 Organiskais stikls</w:t>
      </w:r>
    </w:p>
    <w:p w:rsidR="00923120" w:rsidRDefault="00923120" w:rsidP="0092312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 vai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aprakstot piedāvāto preci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norāda atbilstību specifikācijai finanšu piedāvājumā.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23120" w:rsidRDefault="00923120" w:rsidP="0092312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Organiskā stikla caurules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apraksta atbilstību Tehniskās specifikācijas prasībām aprakstot piedāvāto preci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norāda atbilstību specifikācijai finanšu piedāvājumā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23120" w:rsidRDefault="00923120" w:rsidP="0092312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Stikls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apraksta atbilstību Tehniskās specifikācijas prasībām aprakstot piedāvāto preci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norāda atbilstību specifikācijai finanšu piedāvājumā.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23120" w:rsidRDefault="00923120" w:rsidP="0092312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Plastikāti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Apraksts: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47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aprakstot piedāvāto preci norāda atbilstību specifikācijai finanšu piedāvājumā.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3120" w:rsidRDefault="00923120" w:rsidP="009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923120" w:rsidRDefault="00923120" w:rsidP="0092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923120" w:rsidRDefault="00923120" w:rsidP="00923120">
      <w:pPr>
        <w:rPr>
          <w:rFonts w:ascii="Times New Roman" w:eastAsia="Calibri" w:hAnsi="Times New Roman" w:cs="Times New Roman"/>
          <w:sz w:val="24"/>
          <w:szCs w:val="24"/>
        </w:rPr>
      </w:pPr>
    </w:p>
    <w:p w:rsidR="00923120" w:rsidRDefault="00923120" w:rsidP="00923120">
      <w:pPr>
        <w:spacing w:after="0" w:line="240" w:lineRule="auto"/>
        <w:ind w:right="-874"/>
        <w:rPr>
          <w:rFonts w:ascii="Times New Roman" w:hAnsi="Times New Roman" w:cs="Times New Roman"/>
          <w:sz w:val="24"/>
          <w:szCs w:val="24"/>
        </w:rPr>
      </w:pPr>
    </w:p>
    <w:p w:rsidR="00923120" w:rsidRDefault="00923120" w:rsidP="00923120">
      <w:pPr>
        <w:rPr>
          <w:rFonts w:ascii="Times New Roman" w:hAnsi="Times New Roman" w:cs="Times New Roman"/>
          <w:sz w:val="24"/>
          <w:szCs w:val="24"/>
        </w:rPr>
      </w:pPr>
    </w:p>
    <w:p w:rsidR="00923120" w:rsidRDefault="00923120" w:rsidP="00923120">
      <w:pPr>
        <w:rPr>
          <w:rFonts w:ascii="Times New Roman" w:hAnsi="Times New Roman" w:cs="Times New Roman"/>
          <w:sz w:val="24"/>
          <w:szCs w:val="24"/>
        </w:rPr>
      </w:pPr>
    </w:p>
    <w:p w:rsidR="00923120" w:rsidRDefault="00923120" w:rsidP="00923120"/>
    <w:p w:rsidR="00923120" w:rsidRDefault="00923120" w:rsidP="00923120"/>
    <w:p w:rsidR="00CF7E64" w:rsidRDefault="00CF7E64"/>
    <w:sectPr w:rsidR="00CF7E6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8906"/>
      <w:docPartObj>
        <w:docPartGallery w:val="Page Numbers (Bottom of Page)"/>
        <w:docPartUnique/>
      </w:docPartObj>
    </w:sdtPr>
    <w:sdtEndPr/>
    <w:sdtContent>
      <w:p w:rsidR="00F74703" w:rsidRDefault="00923120">
        <w:pPr>
          <w:pStyle w:val="Kjene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4703" w:rsidRDefault="00923120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20"/>
    <w:rsid w:val="00923120"/>
    <w:rsid w:val="00C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312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92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312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92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Jevgenija</cp:lastModifiedBy>
  <cp:revision>1</cp:revision>
  <dcterms:created xsi:type="dcterms:W3CDTF">2014-11-19T15:29:00Z</dcterms:created>
  <dcterms:modified xsi:type="dcterms:W3CDTF">2014-11-19T15:30:00Z</dcterms:modified>
</cp:coreProperties>
</file>