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C3" w:rsidRPr="005E01AF" w:rsidRDefault="00E26BC3" w:rsidP="00E26BC3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5E01AF">
        <w:rPr>
          <w:rFonts w:ascii="Times New Roman" w:hAnsi="Times New Roman" w:cs="Times New Roman"/>
          <w:b/>
          <w:sz w:val="16"/>
          <w:szCs w:val="16"/>
        </w:rPr>
        <w:t>3.pielikums</w:t>
      </w:r>
    </w:p>
    <w:p w:rsidR="00E26BC3" w:rsidRPr="005E01AF" w:rsidRDefault="00E26BC3" w:rsidP="00E26BC3">
      <w:pPr>
        <w:tabs>
          <w:tab w:val="left" w:pos="720"/>
        </w:tabs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</w:pPr>
      <w:r w:rsidRPr="005E01AF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Latvijas Nacionālā vēstures muzeja iepirkums</w:t>
      </w:r>
    </w:p>
    <w:p w:rsidR="00E26BC3" w:rsidRPr="005E01AF" w:rsidRDefault="00E26BC3" w:rsidP="00E26BC3">
      <w:pPr>
        <w:tabs>
          <w:tab w:val="left" w:pos="720"/>
        </w:tabs>
        <w:suppressAutoHyphens/>
        <w:spacing w:after="0"/>
        <w:jc w:val="right"/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</w:pPr>
      <w:r w:rsidRPr="005E01AF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 „Datortehnikas iepirkums”</w:t>
      </w:r>
    </w:p>
    <w:p w:rsidR="00E26BC3" w:rsidRPr="005E01AF" w:rsidRDefault="00E26BC3" w:rsidP="00E26BC3">
      <w:pPr>
        <w:spacing w:after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E01AF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 xml:space="preserve">Iepirkuma </w:t>
      </w:r>
      <w:proofErr w:type="spellStart"/>
      <w:r w:rsidRPr="005E01AF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id.nr.LNVM</w:t>
      </w:r>
      <w:proofErr w:type="spellEnd"/>
      <w:r w:rsidRPr="005E01AF">
        <w:rPr>
          <w:rFonts w:ascii="Times New Roman" w:eastAsia="Times New Roman" w:hAnsi="Times New Roman" w:cs="Times New Roman"/>
          <w:color w:val="00000A"/>
          <w:kern w:val="1"/>
          <w:sz w:val="16"/>
          <w:szCs w:val="16"/>
          <w:lang w:eastAsia="lv-LV"/>
        </w:rPr>
        <w:t>/2014/38</w:t>
      </w:r>
    </w:p>
    <w:p w:rsidR="00E26BC3" w:rsidRPr="005E01AF" w:rsidRDefault="00E26BC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630171" w:rsidRPr="005E01AF" w:rsidRDefault="00630171" w:rsidP="00E26BC3">
      <w:pPr>
        <w:jc w:val="center"/>
        <w:rPr>
          <w:rFonts w:ascii="Times New Roman" w:hAnsi="Times New Roman" w:cs="Times New Roman"/>
          <w:b/>
          <w:bCs/>
        </w:rPr>
      </w:pPr>
      <w:r w:rsidRPr="005E01AF">
        <w:rPr>
          <w:rFonts w:ascii="Times New Roman" w:hAnsi="Times New Roman" w:cs="Times New Roman"/>
          <w:b/>
          <w:bCs/>
        </w:rPr>
        <w:t>Tehniskais un finanšu piedāvājums</w:t>
      </w:r>
    </w:p>
    <w:p w:rsidR="00E26BC3" w:rsidRPr="005E01AF" w:rsidRDefault="00E26BC3">
      <w:pPr>
        <w:rPr>
          <w:rFonts w:ascii="Times New Roman" w:hAnsi="Times New Roman" w:cs="Times New Roman"/>
          <w:b/>
          <w:bCs/>
        </w:rPr>
      </w:pPr>
      <w:r w:rsidRPr="005E01AF">
        <w:rPr>
          <w:rFonts w:ascii="Times New Roman" w:hAnsi="Times New Roman" w:cs="Times New Roman"/>
          <w:b/>
          <w:bCs/>
        </w:rPr>
        <w:t>I Iepirkuma priekšmeta daļa - Datortehnika</w:t>
      </w:r>
    </w:p>
    <w:tbl>
      <w:tblPr>
        <w:tblStyle w:val="Reatabula"/>
        <w:tblW w:w="11619" w:type="dxa"/>
        <w:tblLook w:val="04A0" w:firstRow="1" w:lastRow="0" w:firstColumn="1" w:lastColumn="0" w:noHBand="0" w:noVBand="1"/>
      </w:tblPr>
      <w:tblGrid>
        <w:gridCol w:w="2110"/>
        <w:gridCol w:w="1820"/>
        <w:gridCol w:w="1231"/>
        <w:gridCol w:w="2234"/>
        <w:gridCol w:w="977"/>
        <w:gridCol w:w="1704"/>
        <w:gridCol w:w="1543"/>
      </w:tblGrid>
      <w:tr w:rsidR="00DB0B24" w:rsidRPr="005E01AF" w:rsidTr="00DB0B24">
        <w:tc>
          <w:tcPr>
            <w:tcW w:w="2122" w:type="dxa"/>
          </w:tcPr>
          <w:p w:rsidR="00DB0B24" w:rsidRPr="005E01AF" w:rsidRDefault="00DB0B24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Preces nosaukums</w:t>
            </w:r>
          </w:p>
        </w:tc>
        <w:tc>
          <w:tcPr>
            <w:tcW w:w="1842" w:type="dxa"/>
          </w:tcPr>
          <w:p w:rsidR="00DB0B24" w:rsidRPr="005E01AF" w:rsidRDefault="00DB0B24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Modelis</w:t>
            </w:r>
          </w:p>
        </w:tc>
        <w:tc>
          <w:tcPr>
            <w:tcW w:w="1127" w:type="dxa"/>
          </w:tcPr>
          <w:p w:rsidR="00DB0B24" w:rsidRPr="005E01AF" w:rsidRDefault="00DB0B24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Garantijas laiks</w:t>
            </w:r>
          </w:p>
        </w:tc>
        <w:tc>
          <w:tcPr>
            <w:tcW w:w="2265" w:type="dxa"/>
          </w:tcPr>
          <w:p w:rsidR="00DB0B24" w:rsidRPr="005E01AF" w:rsidRDefault="00DB0B24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Ražotājs</w:t>
            </w:r>
          </w:p>
        </w:tc>
        <w:tc>
          <w:tcPr>
            <w:tcW w:w="982" w:type="dxa"/>
          </w:tcPr>
          <w:p w:rsidR="00DB0B24" w:rsidRPr="005E01AF" w:rsidRDefault="00DB0B24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Skaits</w:t>
            </w:r>
          </w:p>
        </w:tc>
        <w:tc>
          <w:tcPr>
            <w:tcW w:w="1722" w:type="dxa"/>
          </w:tcPr>
          <w:p w:rsidR="00DB0B24" w:rsidRPr="005E01AF" w:rsidRDefault="00630171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1 vienības cena b</w:t>
            </w:r>
            <w:r w:rsidR="00DB0B24" w:rsidRPr="005E01AF">
              <w:rPr>
                <w:rFonts w:ascii="Times New Roman" w:hAnsi="Times New Roman" w:cs="Times New Roman"/>
                <w:b/>
              </w:rPr>
              <w:t>ez PVN €</w:t>
            </w:r>
          </w:p>
        </w:tc>
        <w:tc>
          <w:tcPr>
            <w:tcW w:w="1559" w:type="dxa"/>
          </w:tcPr>
          <w:p w:rsidR="00DB0B24" w:rsidRPr="005E01AF" w:rsidRDefault="00DB0B24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Kopējā cena bez PVN €</w:t>
            </w:r>
          </w:p>
        </w:tc>
      </w:tr>
      <w:tr w:rsidR="00DB0B24" w:rsidRPr="005E01AF" w:rsidTr="008054CF">
        <w:tc>
          <w:tcPr>
            <w:tcW w:w="7356" w:type="dxa"/>
            <w:gridSpan w:val="4"/>
            <w:shd w:val="clear" w:color="auto" w:fill="D9D9D9" w:themeFill="background1" w:themeFillShade="D9"/>
            <w:vAlign w:val="center"/>
          </w:tcPr>
          <w:p w:rsidR="00DB0B24" w:rsidRPr="005E01AF" w:rsidRDefault="00DB0B24" w:rsidP="00630171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Dators</w:t>
            </w:r>
          </w:p>
        </w:tc>
        <w:tc>
          <w:tcPr>
            <w:tcW w:w="982" w:type="dxa"/>
            <w:vMerge w:val="restart"/>
            <w:vAlign w:val="center"/>
          </w:tcPr>
          <w:p w:rsidR="00DB0B24" w:rsidRPr="005E01AF" w:rsidRDefault="00630171" w:rsidP="008054CF">
            <w:pPr>
              <w:jc w:val="center"/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1</w:t>
            </w:r>
            <w:r w:rsidR="008054CF" w:rsidRPr="005E0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vMerge w:val="restart"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24" w:rsidRPr="005E01AF" w:rsidTr="008054CF">
        <w:tc>
          <w:tcPr>
            <w:tcW w:w="212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Procesors</w:t>
            </w:r>
          </w:p>
        </w:tc>
        <w:tc>
          <w:tcPr>
            <w:tcW w:w="184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DB0B24" w:rsidRPr="005E01AF" w:rsidRDefault="00DB0B24" w:rsidP="00630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24" w:rsidRPr="005E01AF" w:rsidTr="008054CF">
        <w:tc>
          <w:tcPr>
            <w:tcW w:w="212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Mātesplate</w:t>
            </w:r>
          </w:p>
        </w:tc>
        <w:tc>
          <w:tcPr>
            <w:tcW w:w="184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DB0B24" w:rsidRPr="005E01AF" w:rsidRDefault="00DB0B24" w:rsidP="00630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24" w:rsidRPr="005E01AF" w:rsidTr="008054CF">
        <w:tc>
          <w:tcPr>
            <w:tcW w:w="212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Cietais disks</w:t>
            </w:r>
          </w:p>
        </w:tc>
        <w:tc>
          <w:tcPr>
            <w:tcW w:w="184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DB0B24" w:rsidRPr="005E01AF" w:rsidRDefault="00DB0B24" w:rsidP="00630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24" w:rsidRPr="005E01AF" w:rsidTr="008054CF">
        <w:tc>
          <w:tcPr>
            <w:tcW w:w="212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Operatīvā atmiņa</w:t>
            </w:r>
          </w:p>
        </w:tc>
        <w:tc>
          <w:tcPr>
            <w:tcW w:w="184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DB0B24" w:rsidRPr="005E01AF" w:rsidRDefault="00DB0B24" w:rsidP="00630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24" w:rsidRPr="005E01AF" w:rsidTr="008054CF">
        <w:tc>
          <w:tcPr>
            <w:tcW w:w="212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DVD iekārta</w:t>
            </w:r>
          </w:p>
        </w:tc>
        <w:tc>
          <w:tcPr>
            <w:tcW w:w="184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DB0B24" w:rsidRPr="005E01AF" w:rsidRDefault="00DB0B24" w:rsidP="00630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24" w:rsidRPr="005E01AF" w:rsidTr="008054CF">
        <w:tc>
          <w:tcPr>
            <w:tcW w:w="212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Korpuss</w:t>
            </w:r>
          </w:p>
        </w:tc>
        <w:tc>
          <w:tcPr>
            <w:tcW w:w="184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DB0B24" w:rsidRPr="005E01AF" w:rsidRDefault="00DB0B24" w:rsidP="00630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34EA" w:rsidRPr="005E01AF" w:rsidTr="008054CF">
        <w:tc>
          <w:tcPr>
            <w:tcW w:w="2122" w:type="dxa"/>
          </w:tcPr>
          <w:p w:rsidR="00CC34EA" w:rsidRPr="005E01AF" w:rsidRDefault="00CC34EA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Barošanas bloks</w:t>
            </w:r>
          </w:p>
        </w:tc>
        <w:tc>
          <w:tcPr>
            <w:tcW w:w="1842" w:type="dxa"/>
          </w:tcPr>
          <w:p w:rsidR="00CC34EA" w:rsidRPr="005E01AF" w:rsidRDefault="00CC3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CC34EA" w:rsidRPr="005E01AF" w:rsidRDefault="00CC3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CC34EA" w:rsidRPr="005E01AF" w:rsidRDefault="00CC3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CC34EA" w:rsidRPr="005E01AF" w:rsidRDefault="00CC34EA" w:rsidP="00630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CC34EA" w:rsidRPr="005E01AF" w:rsidRDefault="00CC34EA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CC34EA" w:rsidRPr="005E01AF" w:rsidRDefault="00CC34EA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0B24" w:rsidRPr="005E01AF" w:rsidTr="008054CF">
        <w:tc>
          <w:tcPr>
            <w:tcW w:w="212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Pele un klaviatūra</w:t>
            </w:r>
          </w:p>
        </w:tc>
        <w:tc>
          <w:tcPr>
            <w:tcW w:w="1842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DB0B24" w:rsidRPr="005E01AF" w:rsidRDefault="00DB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DB0B24" w:rsidRPr="005E01AF" w:rsidRDefault="00DB0B24" w:rsidP="00630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DB0B24" w:rsidRPr="005E01AF" w:rsidRDefault="00DB0B24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3F6" w:rsidRPr="005E01AF" w:rsidTr="008054CF">
        <w:tc>
          <w:tcPr>
            <w:tcW w:w="7356" w:type="dxa"/>
            <w:gridSpan w:val="4"/>
            <w:shd w:val="clear" w:color="auto" w:fill="D9D9D9" w:themeFill="background1" w:themeFillShade="D9"/>
          </w:tcPr>
          <w:p w:rsidR="001013F6" w:rsidRPr="005E01AF" w:rsidRDefault="001013F6" w:rsidP="00630171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Portatīvais dators</w:t>
            </w:r>
          </w:p>
        </w:tc>
        <w:tc>
          <w:tcPr>
            <w:tcW w:w="982" w:type="dxa"/>
            <w:vMerge w:val="restart"/>
            <w:vAlign w:val="center"/>
          </w:tcPr>
          <w:p w:rsidR="001013F6" w:rsidRPr="005E01AF" w:rsidRDefault="00630171" w:rsidP="00630171">
            <w:pPr>
              <w:jc w:val="center"/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2" w:type="dxa"/>
            <w:vMerge w:val="restart"/>
            <w:vAlign w:val="center"/>
          </w:tcPr>
          <w:p w:rsidR="001013F6" w:rsidRPr="005E01AF" w:rsidRDefault="001013F6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013F6" w:rsidRPr="005E01AF" w:rsidRDefault="001013F6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13F6" w:rsidRPr="005E01AF" w:rsidTr="008054CF">
        <w:tc>
          <w:tcPr>
            <w:tcW w:w="2122" w:type="dxa"/>
          </w:tcPr>
          <w:p w:rsidR="001013F6" w:rsidRPr="005E01AF" w:rsidRDefault="0010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013F6" w:rsidRPr="005E01AF" w:rsidRDefault="0010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1013F6" w:rsidRPr="005E01AF" w:rsidRDefault="0010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1013F6" w:rsidRPr="005E01AF" w:rsidRDefault="00101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1013F6" w:rsidRPr="005E01AF" w:rsidRDefault="001013F6" w:rsidP="006301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1013F6" w:rsidRPr="005E01AF" w:rsidRDefault="001013F6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013F6" w:rsidRPr="005E01AF" w:rsidRDefault="001013F6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B1398F">
        <w:tc>
          <w:tcPr>
            <w:tcW w:w="7356" w:type="dxa"/>
            <w:gridSpan w:val="4"/>
            <w:shd w:val="clear" w:color="auto" w:fill="D9D9D9" w:themeFill="background1" w:themeFillShade="D9"/>
          </w:tcPr>
          <w:p w:rsidR="00B1398F" w:rsidRPr="005E01AF" w:rsidRDefault="00B1398F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Mazizmēra dators</w:t>
            </w:r>
          </w:p>
        </w:tc>
        <w:tc>
          <w:tcPr>
            <w:tcW w:w="982" w:type="dxa"/>
            <w:vMerge w:val="restart"/>
            <w:vAlign w:val="center"/>
          </w:tcPr>
          <w:p w:rsidR="00B1398F" w:rsidRPr="005E01AF" w:rsidRDefault="00B1398F" w:rsidP="00630171">
            <w:pPr>
              <w:jc w:val="center"/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vMerge w:val="restart"/>
            <w:vAlign w:val="center"/>
          </w:tcPr>
          <w:p w:rsidR="00B1398F" w:rsidRPr="005E01AF" w:rsidRDefault="00B1398F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398F" w:rsidRPr="005E01AF" w:rsidRDefault="00B1398F" w:rsidP="00805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212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Procesors</w:t>
            </w:r>
          </w:p>
        </w:tc>
        <w:tc>
          <w:tcPr>
            <w:tcW w:w="184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212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Cietais disks</w:t>
            </w:r>
          </w:p>
        </w:tc>
        <w:tc>
          <w:tcPr>
            <w:tcW w:w="184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212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Operatīvā atmiņa</w:t>
            </w:r>
          </w:p>
        </w:tc>
        <w:tc>
          <w:tcPr>
            <w:tcW w:w="184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212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Korpuss</w:t>
            </w:r>
          </w:p>
        </w:tc>
        <w:tc>
          <w:tcPr>
            <w:tcW w:w="184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212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Operētājsistēma</w:t>
            </w:r>
          </w:p>
        </w:tc>
        <w:tc>
          <w:tcPr>
            <w:tcW w:w="184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7356" w:type="dxa"/>
            <w:gridSpan w:val="4"/>
            <w:shd w:val="clear" w:color="auto" w:fill="D9D9D9" w:themeFill="background1" w:themeFillShade="D9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Monitors</w:t>
            </w:r>
          </w:p>
        </w:tc>
        <w:tc>
          <w:tcPr>
            <w:tcW w:w="982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2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212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7356" w:type="dxa"/>
            <w:gridSpan w:val="4"/>
            <w:shd w:val="clear" w:color="auto" w:fill="D9D9D9" w:themeFill="background1" w:themeFillShade="D9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 xml:space="preserve">A4 </w:t>
            </w:r>
            <w:proofErr w:type="spellStart"/>
            <w:r w:rsidRPr="005E01AF">
              <w:rPr>
                <w:rFonts w:ascii="Times New Roman" w:hAnsi="Times New Roman" w:cs="Times New Roman"/>
              </w:rPr>
              <w:t>multifunkcionālā</w:t>
            </w:r>
            <w:proofErr w:type="spellEnd"/>
            <w:r w:rsidRPr="005E01AF">
              <w:rPr>
                <w:rFonts w:ascii="Times New Roman" w:hAnsi="Times New Roman" w:cs="Times New Roman"/>
              </w:rPr>
              <w:t xml:space="preserve"> iekārta</w:t>
            </w:r>
          </w:p>
        </w:tc>
        <w:tc>
          <w:tcPr>
            <w:tcW w:w="982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2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212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7356" w:type="dxa"/>
            <w:gridSpan w:val="4"/>
            <w:shd w:val="clear" w:color="auto" w:fill="D9D9D9" w:themeFill="background1" w:themeFillShade="D9"/>
            <w:vAlign w:val="center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A4 printeris (LAN)</w:t>
            </w:r>
          </w:p>
        </w:tc>
        <w:tc>
          <w:tcPr>
            <w:tcW w:w="982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212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7356" w:type="dxa"/>
            <w:gridSpan w:val="4"/>
            <w:shd w:val="clear" w:color="auto" w:fill="D9D9D9" w:themeFill="background1" w:themeFillShade="D9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A4 printeris (LAN, WI-FI)</w:t>
            </w:r>
          </w:p>
        </w:tc>
        <w:tc>
          <w:tcPr>
            <w:tcW w:w="982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22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8054CF">
        <w:tc>
          <w:tcPr>
            <w:tcW w:w="212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B1398F" w:rsidRPr="005E01AF" w:rsidRDefault="00B1398F" w:rsidP="00B139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98F" w:rsidRPr="005E01AF" w:rsidTr="00630171">
        <w:tc>
          <w:tcPr>
            <w:tcW w:w="10060" w:type="dxa"/>
            <w:gridSpan w:val="6"/>
            <w:vAlign w:val="center"/>
          </w:tcPr>
          <w:p w:rsidR="00B1398F" w:rsidRPr="005E01AF" w:rsidRDefault="00B1398F" w:rsidP="00B1398F">
            <w:pPr>
              <w:jc w:val="right"/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Kopā bez PVN €</w:t>
            </w:r>
          </w:p>
        </w:tc>
        <w:tc>
          <w:tcPr>
            <w:tcW w:w="1559" w:type="dxa"/>
          </w:tcPr>
          <w:p w:rsidR="00B1398F" w:rsidRPr="005E01AF" w:rsidRDefault="00B1398F" w:rsidP="00B1398F">
            <w:pPr>
              <w:rPr>
                <w:rFonts w:ascii="Times New Roman" w:hAnsi="Times New Roman" w:cs="Times New Roman"/>
              </w:rPr>
            </w:pPr>
          </w:p>
        </w:tc>
      </w:tr>
    </w:tbl>
    <w:p w:rsidR="00E26BC3" w:rsidRPr="005E01AF" w:rsidRDefault="00E26BC3" w:rsidP="00E26BC3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lang w:eastAsia="lv-LV"/>
        </w:rPr>
      </w:pPr>
      <w:r w:rsidRPr="005E01AF">
        <w:rPr>
          <w:rFonts w:ascii="Times New Roman" w:eastAsia="Times New Roman" w:hAnsi="Times New Roman" w:cs="Times New Roman"/>
          <w:lang w:eastAsia="lv-LV"/>
        </w:rPr>
        <w:lastRenderedPageBreak/>
        <w:t xml:space="preserve">Preču piegādes (tostarp uznešana attiecīgajā stāvā) izmaksas, ja tādas paredzētas, norāda </w:t>
      </w:r>
      <w:proofErr w:type="gramStart"/>
      <w:r w:rsidRPr="005E01AF">
        <w:rPr>
          <w:rFonts w:ascii="Times New Roman" w:eastAsia="Times New Roman" w:hAnsi="Times New Roman" w:cs="Times New Roman"/>
          <w:lang w:eastAsia="lv-LV"/>
        </w:rPr>
        <w:t>augstāk minētajā</w:t>
      </w:r>
      <w:proofErr w:type="gramEnd"/>
      <w:r w:rsidRPr="005E01AF">
        <w:rPr>
          <w:rFonts w:ascii="Times New Roman" w:eastAsia="Times New Roman" w:hAnsi="Times New Roman" w:cs="Times New Roman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Pr="005E01AF">
        <w:rPr>
          <w:rFonts w:ascii="Times New Roman" w:eastAsia="Times New Roman" w:hAnsi="Times New Roman" w:cs="Times New Roman"/>
          <w:lang w:eastAsia="lv-LV"/>
        </w:rPr>
        <w:t>apakšsadaļas</w:t>
      </w:r>
      <w:proofErr w:type="spellEnd"/>
      <w:r w:rsidRPr="005E01AF">
        <w:rPr>
          <w:rFonts w:ascii="Times New Roman" w:eastAsia="Times New Roman" w:hAnsi="Times New Roman" w:cs="Times New Roman"/>
          <w:lang w:eastAsia="lv-LV"/>
        </w:rPr>
        <w:t xml:space="preserve">, ja pretendents to uzskata par nepieciešamu. </w:t>
      </w:r>
    </w:p>
    <w:p w:rsidR="00E26BC3" w:rsidRPr="005E01AF" w:rsidRDefault="00E26BC3" w:rsidP="00E26BC3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lang w:eastAsia="lv-LV"/>
        </w:rPr>
      </w:pPr>
      <w:r w:rsidRPr="005E01AF">
        <w:rPr>
          <w:rFonts w:ascii="Times New Roman" w:eastAsia="Times New Roman" w:hAnsi="Times New Roman" w:cs="Times New Roman"/>
          <w:lang w:eastAsia="lv-LV"/>
        </w:rPr>
        <w:t xml:space="preserve">KOPĒJĀS IZMAKSAS par līguma izpildi līguma priekšmetam </w:t>
      </w:r>
      <w:r w:rsidRPr="005E01AF">
        <w:rPr>
          <w:rFonts w:ascii="Times New Roman" w:eastAsia="Times New Roman" w:hAnsi="Times New Roman" w:cs="Times New Roman"/>
          <w:b/>
          <w:lang w:eastAsia="lv-LV"/>
        </w:rPr>
        <w:t>I Datortehnika:</w:t>
      </w:r>
    </w:p>
    <w:p w:rsidR="00E26BC3" w:rsidRPr="005E01AF" w:rsidRDefault="00E26BC3" w:rsidP="00E26BC3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lang w:eastAsia="lv-LV"/>
        </w:rPr>
      </w:pPr>
      <w:r w:rsidRPr="005E01AF">
        <w:rPr>
          <w:rFonts w:ascii="Times New Roman" w:eastAsia="Times New Roman" w:hAnsi="Times New Roman" w:cs="Times New Roman"/>
          <w:b/>
          <w:lang w:eastAsia="lv-LV"/>
        </w:rPr>
        <w:t>Cena EUR bez PVN – ____________(summa vārdiem)</w:t>
      </w:r>
    </w:p>
    <w:p w:rsidR="00E26BC3" w:rsidRPr="005E01AF" w:rsidRDefault="00E26BC3" w:rsidP="00E26BC3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lang w:eastAsia="lv-LV"/>
        </w:rPr>
      </w:pPr>
      <w:r w:rsidRPr="005E01AF">
        <w:rPr>
          <w:rFonts w:ascii="Times New Roman" w:eastAsia="Times New Roman" w:hAnsi="Times New Roman" w:cs="Times New Roman"/>
          <w:b/>
          <w:lang w:eastAsia="lv-LV"/>
        </w:rPr>
        <w:t>21% PVN - _________________(summa vārdiem)</w:t>
      </w:r>
    </w:p>
    <w:p w:rsidR="00E26BC3" w:rsidRPr="005E01AF" w:rsidRDefault="00E26BC3" w:rsidP="00E26BC3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lang w:eastAsia="lv-LV"/>
        </w:rPr>
      </w:pPr>
      <w:r w:rsidRPr="005E01AF">
        <w:rPr>
          <w:rFonts w:ascii="Times New Roman" w:eastAsia="Times New Roman" w:hAnsi="Times New Roman" w:cs="Times New Roman"/>
          <w:b/>
          <w:lang w:eastAsia="lv-LV"/>
        </w:rPr>
        <w:t>Cena EUR ar PVN - ______________(summa vārdiem)</w:t>
      </w:r>
    </w:p>
    <w:p w:rsidR="006F11A5" w:rsidRPr="005E01AF" w:rsidRDefault="006F11A5">
      <w:pPr>
        <w:rPr>
          <w:rFonts w:ascii="Times New Roman" w:hAnsi="Times New Roman" w:cs="Times New Roman"/>
        </w:rPr>
      </w:pPr>
    </w:p>
    <w:p w:rsidR="00E26BC3" w:rsidRPr="005E01AF" w:rsidRDefault="00E26BC3">
      <w:pPr>
        <w:rPr>
          <w:rFonts w:ascii="Times New Roman" w:hAnsi="Times New Roman" w:cs="Times New Roman"/>
          <w:b/>
        </w:rPr>
      </w:pPr>
      <w:r w:rsidRPr="005E01AF">
        <w:rPr>
          <w:rFonts w:ascii="Times New Roman" w:hAnsi="Times New Roman" w:cs="Times New Roman"/>
          <w:b/>
        </w:rPr>
        <w:t>II Iepirkuma priekšmeta daļa – Kopētājs</w:t>
      </w:r>
    </w:p>
    <w:p w:rsidR="00E26BC3" w:rsidRPr="005E01AF" w:rsidRDefault="00E26BC3">
      <w:pPr>
        <w:rPr>
          <w:rFonts w:ascii="Times New Roman" w:hAnsi="Times New Roman" w:cs="Times New Roman"/>
          <w:b/>
        </w:rPr>
      </w:pPr>
    </w:p>
    <w:tbl>
      <w:tblPr>
        <w:tblStyle w:val="Reatabula"/>
        <w:tblW w:w="11619" w:type="dxa"/>
        <w:tblLook w:val="04A0" w:firstRow="1" w:lastRow="0" w:firstColumn="1" w:lastColumn="0" w:noHBand="0" w:noVBand="1"/>
      </w:tblPr>
      <w:tblGrid>
        <w:gridCol w:w="2103"/>
        <w:gridCol w:w="1822"/>
        <w:gridCol w:w="1231"/>
        <w:gridCol w:w="2080"/>
        <w:gridCol w:w="1134"/>
        <w:gridCol w:w="1705"/>
        <w:gridCol w:w="1544"/>
      </w:tblGrid>
      <w:tr w:rsidR="00E26BC3" w:rsidRPr="005E01AF" w:rsidTr="00E26BC3">
        <w:tc>
          <w:tcPr>
            <w:tcW w:w="2122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Preces nosaukums</w:t>
            </w:r>
          </w:p>
        </w:tc>
        <w:tc>
          <w:tcPr>
            <w:tcW w:w="1842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Modelis</w:t>
            </w:r>
          </w:p>
        </w:tc>
        <w:tc>
          <w:tcPr>
            <w:tcW w:w="1127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Garantijas laiks</w:t>
            </w:r>
          </w:p>
        </w:tc>
        <w:tc>
          <w:tcPr>
            <w:tcW w:w="2105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Ražotājs</w:t>
            </w:r>
          </w:p>
        </w:tc>
        <w:tc>
          <w:tcPr>
            <w:tcW w:w="1142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Skaits</w:t>
            </w:r>
          </w:p>
        </w:tc>
        <w:tc>
          <w:tcPr>
            <w:tcW w:w="1722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1 vienības cena bez PVN €</w:t>
            </w:r>
          </w:p>
        </w:tc>
        <w:tc>
          <w:tcPr>
            <w:tcW w:w="1559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  <w:b/>
              </w:rPr>
            </w:pPr>
            <w:r w:rsidRPr="005E01AF">
              <w:rPr>
                <w:rFonts w:ascii="Times New Roman" w:hAnsi="Times New Roman" w:cs="Times New Roman"/>
                <w:b/>
              </w:rPr>
              <w:t>Kopējā cena bez PVN €</w:t>
            </w:r>
          </w:p>
        </w:tc>
      </w:tr>
      <w:tr w:rsidR="00E26BC3" w:rsidRPr="005E01AF" w:rsidTr="00E26BC3">
        <w:tc>
          <w:tcPr>
            <w:tcW w:w="2122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A3 Kopētājs</w:t>
            </w:r>
          </w:p>
        </w:tc>
        <w:tc>
          <w:tcPr>
            <w:tcW w:w="1842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</w:rPr>
            </w:pPr>
          </w:p>
        </w:tc>
      </w:tr>
      <w:tr w:rsidR="00E26BC3" w:rsidRPr="005E01AF" w:rsidTr="008B5531">
        <w:tc>
          <w:tcPr>
            <w:tcW w:w="10060" w:type="dxa"/>
            <w:gridSpan w:val="6"/>
            <w:vAlign w:val="center"/>
          </w:tcPr>
          <w:p w:rsidR="00E26BC3" w:rsidRPr="005E01AF" w:rsidRDefault="00E26BC3" w:rsidP="008B5531">
            <w:pPr>
              <w:jc w:val="right"/>
              <w:rPr>
                <w:rFonts w:ascii="Times New Roman" w:hAnsi="Times New Roman" w:cs="Times New Roman"/>
              </w:rPr>
            </w:pPr>
            <w:r w:rsidRPr="005E01AF">
              <w:rPr>
                <w:rFonts w:ascii="Times New Roman" w:hAnsi="Times New Roman" w:cs="Times New Roman"/>
              </w:rPr>
              <w:t>Kopā bez PVN €</w:t>
            </w:r>
          </w:p>
        </w:tc>
        <w:tc>
          <w:tcPr>
            <w:tcW w:w="1559" w:type="dxa"/>
          </w:tcPr>
          <w:p w:rsidR="00E26BC3" w:rsidRPr="005E01AF" w:rsidRDefault="00E26BC3" w:rsidP="008B5531">
            <w:pPr>
              <w:rPr>
                <w:rFonts w:ascii="Times New Roman" w:hAnsi="Times New Roman" w:cs="Times New Roman"/>
              </w:rPr>
            </w:pPr>
          </w:p>
        </w:tc>
      </w:tr>
    </w:tbl>
    <w:p w:rsidR="00E26BC3" w:rsidRPr="005E01AF" w:rsidRDefault="00E26BC3" w:rsidP="00E26BC3">
      <w:pPr>
        <w:rPr>
          <w:rFonts w:ascii="Times New Roman" w:hAnsi="Times New Roman" w:cs="Times New Roman"/>
        </w:rPr>
      </w:pPr>
    </w:p>
    <w:p w:rsidR="00E26BC3" w:rsidRPr="005E01AF" w:rsidRDefault="00E26BC3" w:rsidP="00E26BC3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lang w:eastAsia="lv-LV"/>
        </w:rPr>
      </w:pPr>
      <w:r w:rsidRPr="005E01AF">
        <w:rPr>
          <w:rFonts w:ascii="Times New Roman" w:eastAsia="Times New Roman" w:hAnsi="Times New Roman" w:cs="Times New Roman"/>
          <w:lang w:eastAsia="lv-LV"/>
        </w:rPr>
        <w:t xml:space="preserve">Preču piegādes (tostarp uznešana attiecīgajā stāvā), ja tādas paredzētas, norāda </w:t>
      </w:r>
      <w:proofErr w:type="gramStart"/>
      <w:r w:rsidRPr="005E01AF">
        <w:rPr>
          <w:rFonts w:ascii="Times New Roman" w:eastAsia="Times New Roman" w:hAnsi="Times New Roman" w:cs="Times New Roman"/>
          <w:lang w:eastAsia="lv-LV"/>
        </w:rPr>
        <w:t>augstāk minētajā</w:t>
      </w:r>
      <w:proofErr w:type="gramEnd"/>
      <w:r w:rsidRPr="005E01AF">
        <w:rPr>
          <w:rFonts w:ascii="Times New Roman" w:eastAsia="Times New Roman" w:hAnsi="Times New Roman" w:cs="Times New Roman"/>
          <w:lang w:eastAsia="lv-LV"/>
        </w:rPr>
        <w:t xml:space="preserve"> tabulā vai iekļauj preces cenā. Pie Preces nosaukuma pretendents var norādīt preces artikulu un citu ar preces identifikāciju nepieciešamo informāciju, kā arī ieviest citas </w:t>
      </w:r>
      <w:proofErr w:type="spellStart"/>
      <w:r w:rsidRPr="005E01AF">
        <w:rPr>
          <w:rFonts w:ascii="Times New Roman" w:eastAsia="Times New Roman" w:hAnsi="Times New Roman" w:cs="Times New Roman"/>
          <w:lang w:eastAsia="lv-LV"/>
        </w:rPr>
        <w:t>apakšsadaļas</w:t>
      </w:r>
      <w:proofErr w:type="spellEnd"/>
      <w:r w:rsidRPr="005E01AF">
        <w:rPr>
          <w:rFonts w:ascii="Times New Roman" w:eastAsia="Times New Roman" w:hAnsi="Times New Roman" w:cs="Times New Roman"/>
          <w:lang w:eastAsia="lv-LV"/>
        </w:rPr>
        <w:t xml:space="preserve">, ja pretendents to uzskata par nepieciešamu. </w:t>
      </w:r>
    </w:p>
    <w:p w:rsidR="00E26BC3" w:rsidRPr="005E01AF" w:rsidRDefault="00E26BC3" w:rsidP="00E26BC3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lang w:eastAsia="lv-LV"/>
        </w:rPr>
      </w:pPr>
      <w:r w:rsidRPr="005E01AF">
        <w:rPr>
          <w:rFonts w:ascii="Times New Roman" w:eastAsia="Times New Roman" w:hAnsi="Times New Roman" w:cs="Times New Roman"/>
          <w:lang w:eastAsia="lv-LV"/>
        </w:rPr>
        <w:t xml:space="preserve">KOPĒJĀS IZMAKSAS par līguma izpildi līguma priekšmetam </w:t>
      </w:r>
      <w:r w:rsidRPr="005E01AF">
        <w:rPr>
          <w:rFonts w:ascii="Times New Roman" w:eastAsia="Times New Roman" w:hAnsi="Times New Roman" w:cs="Times New Roman"/>
          <w:b/>
          <w:lang w:eastAsia="lv-LV"/>
        </w:rPr>
        <w:t>II Kopētājs:</w:t>
      </w:r>
    </w:p>
    <w:p w:rsidR="00E26BC3" w:rsidRPr="005E01AF" w:rsidRDefault="00E26BC3" w:rsidP="00E26BC3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lang w:eastAsia="lv-LV"/>
        </w:rPr>
      </w:pPr>
      <w:r w:rsidRPr="005E01AF">
        <w:rPr>
          <w:rFonts w:ascii="Times New Roman" w:eastAsia="Times New Roman" w:hAnsi="Times New Roman" w:cs="Times New Roman"/>
          <w:b/>
          <w:lang w:eastAsia="lv-LV"/>
        </w:rPr>
        <w:t>Cena EUR bez PVN – ____________(summa vārdiem)</w:t>
      </w:r>
    </w:p>
    <w:p w:rsidR="00E26BC3" w:rsidRPr="005E01AF" w:rsidRDefault="00E26BC3" w:rsidP="00E26BC3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lang w:eastAsia="lv-LV"/>
        </w:rPr>
      </w:pPr>
      <w:r w:rsidRPr="005E01AF">
        <w:rPr>
          <w:rFonts w:ascii="Times New Roman" w:eastAsia="Times New Roman" w:hAnsi="Times New Roman" w:cs="Times New Roman"/>
          <w:b/>
          <w:lang w:eastAsia="lv-LV"/>
        </w:rPr>
        <w:t>21% PVN - _________________(summa vārdiem)</w:t>
      </w:r>
    </w:p>
    <w:p w:rsidR="00E26BC3" w:rsidRPr="005E01AF" w:rsidRDefault="00E26BC3" w:rsidP="00E26BC3">
      <w:pPr>
        <w:spacing w:after="0" w:line="240" w:lineRule="auto"/>
        <w:ind w:right="-874"/>
        <w:rPr>
          <w:rFonts w:ascii="Times New Roman" w:eastAsia="Times New Roman" w:hAnsi="Times New Roman" w:cs="Times New Roman"/>
          <w:b/>
          <w:lang w:eastAsia="lv-LV"/>
        </w:rPr>
      </w:pPr>
      <w:r w:rsidRPr="005E01AF">
        <w:rPr>
          <w:rFonts w:ascii="Times New Roman" w:eastAsia="Times New Roman" w:hAnsi="Times New Roman" w:cs="Times New Roman"/>
          <w:b/>
          <w:lang w:eastAsia="lv-LV"/>
        </w:rPr>
        <w:t>Cena EUR ar PVN - ______________(summa vārdiem)</w:t>
      </w:r>
    </w:p>
    <w:p w:rsidR="00E26BC3" w:rsidRPr="005E01AF" w:rsidRDefault="00E26BC3">
      <w:pPr>
        <w:rPr>
          <w:rFonts w:ascii="Times New Roman" w:hAnsi="Times New Roman" w:cs="Times New Roman"/>
          <w:b/>
        </w:rPr>
      </w:pPr>
    </w:p>
    <w:sectPr w:rsidR="00E26BC3" w:rsidRPr="005E01AF" w:rsidSect="00B1398F">
      <w:footerReference w:type="default" r:id="rId8"/>
      <w:pgSz w:w="16838" w:h="11906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94" w:rsidRDefault="00665694" w:rsidP="00E26BC3">
      <w:pPr>
        <w:spacing w:after="0" w:line="240" w:lineRule="auto"/>
      </w:pPr>
      <w:r>
        <w:separator/>
      </w:r>
    </w:p>
  </w:endnote>
  <w:endnote w:type="continuationSeparator" w:id="0">
    <w:p w:rsidR="00665694" w:rsidRDefault="00665694" w:rsidP="00E2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004106"/>
      <w:docPartObj>
        <w:docPartGallery w:val="Page Numbers (Bottom of Page)"/>
        <w:docPartUnique/>
      </w:docPartObj>
    </w:sdtPr>
    <w:sdtEndPr/>
    <w:sdtContent>
      <w:p w:rsidR="00E26BC3" w:rsidRDefault="00E26BC3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1AF">
          <w:rPr>
            <w:noProof/>
          </w:rPr>
          <w:t>1</w:t>
        </w:r>
        <w:r>
          <w:fldChar w:fldCharType="end"/>
        </w:r>
      </w:p>
    </w:sdtContent>
  </w:sdt>
  <w:p w:rsidR="00E26BC3" w:rsidRDefault="00E26BC3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94" w:rsidRDefault="00665694" w:rsidP="00E26BC3">
      <w:pPr>
        <w:spacing w:after="0" w:line="240" w:lineRule="auto"/>
      </w:pPr>
      <w:r>
        <w:separator/>
      </w:r>
    </w:p>
  </w:footnote>
  <w:footnote w:type="continuationSeparator" w:id="0">
    <w:p w:rsidR="00665694" w:rsidRDefault="00665694" w:rsidP="00E26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24"/>
    <w:rsid w:val="001013F6"/>
    <w:rsid w:val="005E01AF"/>
    <w:rsid w:val="00630171"/>
    <w:rsid w:val="00665694"/>
    <w:rsid w:val="006F11A5"/>
    <w:rsid w:val="008054CF"/>
    <w:rsid w:val="009576D2"/>
    <w:rsid w:val="00982088"/>
    <w:rsid w:val="00B1398F"/>
    <w:rsid w:val="00CC34EA"/>
    <w:rsid w:val="00DB0B24"/>
    <w:rsid w:val="00E2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B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6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6BC3"/>
  </w:style>
  <w:style w:type="paragraph" w:styleId="Kjene">
    <w:name w:val="footer"/>
    <w:basedOn w:val="Parasts"/>
    <w:link w:val="KjeneRakstz"/>
    <w:uiPriority w:val="99"/>
    <w:unhideWhenUsed/>
    <w:rsid w:val="00E26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B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26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26BC3"/>
  </w:style>
  <w:style w:type="paragraph" w:styleId="Kjene">
    <w:name w:val="footer"/>
    <w:basedOn w:val="Parasts"/>
    <w:link w:val="KjeneRakstz"/>
    <w:uiPriority w:val="99"/>
    <w:unhideWhenUsed/>
    <w:rsid w:val="00E26B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2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0272A-5614-4206-ADF1-44C27CCE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Jevgenija</cp:lastModifiedBy>
  <cp:revision>4</cp:revision>
  <dcterms:created xsi:type="dcterms:W3CDTF">2014-11-07T15:35:00Z</dcterms:created>
  <dcterms:modified xsi:type="dcterms:W3CDTF">2014-11-07T15:56:00Z</dcterms:modified>
</cp:coreProperties>
</file>