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25" w:rsidRPr="00C2238D" w:rsidRDefault="00BF0084" w:rsidP="00411925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5</w:t>
      </w:r>
      <w:r w:rsidR="00411925" w:rsidRPr="00C2238D">
        <w:rPr>
          <w:rFonts w:ascii="Times New Roman" w:hAnsi="Times New Roman" w:cs="Times New Roman"/>
          <w:b/>
          <w:sz w:val="16"/>
          <w:szCs w:val="16"/>
        </w:rPr>
        <w:t>.pielikums</w:t>
      </w:r>
    </w:p>
    <w:p w:rsidR="00411925" w:rsidRPr="00C2238D" w:rsidRDefault="00411925" w:rsidP="00411925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  <w:sz w:val="16"/>
          <w:szCs w:val="16"/>
        </w:rPr>
      </w:pPr>
      <w:r w:rsidRPr="00C2238D">
        <w:rPr>
          <w:rFonts w:ascii="Times New Roman" w:eastAsia="Times New Roman" w:hAnsi="Times New Roman" w:cs="Times New Roman"/>
          <w:color w:val="00000A"/>
          <w:kern w:val="2"/>
          <w:sz w:val="16"/>
          <w:szCs w:val="16"/>
        </w:rPr>
        <w:t>Latvijas Nacionālā vēstures muzeja iepirkums</w:t>
      </w:r>
    </w:p>
    <w:p w:rsidR="00411925" w:rsidRPr="00C2238D" w:rsidRDefault="00411925" w:rsidP="00411925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  <w:sz w:val="16"/>
          <w:szCs w:val="16"/>
        </w:rPr>
      </w:pPr>
      <w:r w:rsidRPr="00C2238D">
        <w:rPr>
          <w:rFonts w:ascii="Times New Roman" w:eastAsia="Times New Roman" w:hAnsi="Times New Roman" w:cs="Times New Roman"/>
          <w:color w:val="00000A"/>
          <w:kern w:val="2"/>
          <w:sz w:val="16"/>
          <w:szCs w:val="16"/>
        </w:rPr>
        <w:t xml:space="preserve"> „Muzeja </w:t>
      </w:r>
      <w:proofErr w:type="spellStart"/>
      <w:r w:rsidRPr="00C2238D">
        <w:rPr>
          <w:rFonts w:ascii="Times New Roman" w:eastAsia="Times New Roman" w:hAnsi="Times New Roman" w:cs="Times New Roman"/>
          <w:color w:val="00000A"/>
          <w:kern w:val="2"/>
          <w:sz w:val="16"/>
          <w:szCs w:val="16"/>
        </w:rPr>
        <w:t>pamatekspozīcijas</w:t>
      </w:r>
      <w:proofErr w:type="spellEnd"/>
      <w:r w:rsidRPr="00C2238D">
        <w:rPr>
          <w:rFonts w:ascii="Times New Roman" w:eastAsia="Times New Roman" w:hAnsi="Times New Roman" w:cs="Times New Roman"/>
          <w:color w:val="00000A"/>
          <w:kern w:val="2"/>
          <w:sz w:val="16"/>
          <w:szCs w:val="16"/>
        </w:rPr>
        <w:t xml:space="preserve"> satura interaktīvā paplašināšana un aktualizēšana”</w:t>
      </w:r>
    </w:p>
    <w:p w:rsidR="00411925" w:rsidRPr="00C2238D" w:rsidRDefault="00760921" w:rsidP="00411925">
      <w:pPr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A"/>
          <w:kern w:val="2"/>
          <w:sz w:val="16"/>
          <w:szCs w:val="16"/>
        </w:rPr>
        <w:t>Iepirkuma id.nr.LNVM/2014/27</w:t>
      </w:r>
      <w:bookmarkStart w:id="0" w:name="_GoBack"/>
      <w:bookmarkEnd w:id="0"/>
    </w:p>
    <w:p w:rsidR="00411925" w:rsidRPr="00411925" w:rsidRDefault="00411925" w:rsidP="007544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11A5" w:rsidRPr="00411925" w:rsidRDefault="00411925" w:rsidP="007544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925">
        <w:rPr>
          <w:rFonts w:ascii="Times New Roman" w:hAnsi="Times New Roman" w:cs="Times New Roman"/>
          <w:b/>
          <w:bCs/>
          <w:sz w:val="24"/>
          <w:szCs w:val="24"/>
        </w:rPr>
        <w:t>Tehniskais un f</w:t>
      </w:r>
      <w:r w:rsidR="00754440" w:rsidRPr="00411925">
        <w:rPr>
          <w:rFonts w:ascii="Times New Roman" w:hAnsi="Times New Roman" w:cs="Times New Roman"/>
          <w:b/>
          <w:bCs/>
          <w:sz w:val="24"/>
          <w:szCs w:val="24"/>
        </w:rPr>
        <w:t>inanšu piedāvājums un satura tēmas risinājuma apraksts</w:t>
      </w:r>
    </w:p>
    <w:p w:rsidR="00754440" w:rsidRPr="00411925" w:rsidRDefault="00754440" w:rsidP="007544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"/>
        <w:tblW w:w="8654" w:type="dxa"/>
        <w:tblLook w:val="04A0" w:firstRow="1" w:lastRow="0" w:firstColumn="1" w:lastColumn="0" w:noHBand="0" w:noVBand="1"/>
      </w:tblPr>
      <w:tblGrid>
        <w:gridCol w:w="2830"/>
        <w:gridCol w:w="851"/>
        <w:gridCol w:w="2268"/>
        <w:gridCol w:w="1346"/>
        <w:gridCol w:w="1359"/>
      </w:tblGrid>
      <w:tr w:rsidR="00754440" w:rsidRPr="00411925" w:rsidTr="00E052B6">
        <w:tc>
          <w:tcPr>
            <w:tcW w:w="2830" w:type="dxa"/>
            <w:vAlign w:val="center"/>
          </w:tcPr>
          <w:p w:rsidR="00754440" w:rsidRPr="00411925" w:rsidRDefault="00754440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Tehnika</w:t>
            </w:r>
          </w:p>
        </w:tc>
        <w:tc>
          <w:tcPr>
            <w:tcW w:w="851" w:type="dxa"/>
            <w:vAlign w:val="center"/>
          </w:tcPr>
          <w:p w:rsidR="00754440" w:rsidRPr="00411925" w:rsidRDefault="00754440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Skaits</w:t>
            </w:r>
          </w:p>
        </w:tc>
        <w:tc>
          <w:tcPr>
            <w:tcW w:w="2268" w:type="dxa"/>
            <w:vAlign w:val="center"/>
          </w:tcPr>
          <w:p w:rsidR="00754440" w:rsidRPr="00411925" w:rsidRDefault="00754440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Piedāvātais modelis</w:t>
            </w:r>
          </w:p>
        </w:tc>
        <w:tc>
          <w:tcPr>
            <w:tcW w:w="1346" w:type="dxa"/>
            <w:vAlign w:val="center"/>
          </w:tcPr>
          <w:p w:rsidR="00754440" w:rsidRDefault="00411925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EUR</w:t>
            </w:r>
            <w:r w:rsidR="00754440" w:rsidRPr="00411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bez PVN</w:t>
            </w:r>
          </w:p>
          <w:p w:rsidR="00411925" w:rsidRPr="00411925" w:rsidRDefault="00411925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 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gab</w:t>
            </w:r>
            <w:proofErr w:type="spellEnd"/>
          </w:p>
        </w:tc>
        <w:tc>
          <w:tcPr>
            <w:tcW w:w="1359" w:type="dxa"/>
            <w:vAlign w:val="center"/>
          </w:tcPr>
          <w:p w:rsidR="00754440" w:rsidRPr="00411925" w:rsidRDefault="00754440" w:rsidP="004119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Summa </w:t>
            </w:r>
            <w:r w:rsidR="00411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EUR </w:t>
            </w:r>
            <w:r w:rsidRPr="00411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 bez PVN</w:t>
            </w:r>
          </w:p>
        </w:tc>
      </w:tr>
      <w:tr w:rsidR="00754440" w:rsidRPr="00411925" w:rsidTr="00E052B6">
        <w:tc>
          <w:tcPr>
            <w:tcW w:w="2830" w:type="dxa"/>
            <w:vAlign w:val="center"/>
          </w:tcPr>
          <w:p w:rsidR="00754440" w:rsidRPr="00411925" w:rsidRDefault="00754440" w:rsidP="007544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b/>
                <w:sz w:val="24"/>
                <w:szCs w:val="24"/>
              </w:rPr>
              <w:t>32” profesionālais ekrāns</w:t>
            </w:r>
          </w:p>
        </w:tc>
        <w:tc>
          <w:tcPr>
            <w:tcW w:w="851" w:type="dxa"/>
            <w:vAlign w:val="center"/>
          </w:tcPr>
          <w:p w:rsidR="00754440" w:rsidRPr="00411925" w:rsidRDefault="00754440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754440" w:rsidRPr="00411925" w:rsidRDefault="00754440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754440" w:rsidRPr="00411925" w:rsidRDefault="00754440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754440" w:rsidRPr="00411925" w:rsidRDefault="00754440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440" w:rsidRPr="00411925" w:rsidTr="00E052B6">
        <w:tc>
          <w:tcPr>
            <w:tcW w:w="2830" w:type="dxa"/>
            <w:vAlign w:val="center"/>
          </w:tcPr>
          <w:p w:rsidR="00754440" w:rsidRPr="00411925" w:rsidRDefault="00754440" w:rsidP="007544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b/>
                <w:sz w:val="24"/>
                <w:szCs w:val="24"/>
              </w:rPr>
              <w:t>21.5” profesionālas klases skārienjutīgais ekrāns ar iebūvētu un integrētu procesoru</w:t>
            </w:r>
          </w:p>
        </w:tc>
        <w:tc>
          <w:tcPr>
            <w:tcW w:w="851" w:type="dxa"/>
            <w:vAlign w:val="center"/>
          </w:tcPr>
          <w:p w:rsidR="00754440" w:rsidRPr="00411925" w:rsidRDefault="00754440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754440" w:rsidRPr="00411925" w:rsidRDefault="00754440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754440" w:rsidRPr="00411925" w:rsidRDefault="00754440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754440" w:rsidRPr="00411925" w:rsidRDefault="00754440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440" w:rsidRPr="00411925" w:rsidTr="00E052B6">
        <w:tc>
          <w:tcPr>
            <w:tcW w:w="2830" w:type="dxa"/>
            <w:vAlign w:val="center"/>
          </w:tcPr>
          <w:p w:rsidR="00754440" w:rsidRPr="00411925" w:rsidRDefault="00754440" w:rsidP="007544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b/>
                <w:sz w:val="24"/>
                <w:szCs w:val="24"/>
              </w:rPr>
              <w:t>32” profesionālais skārienekrāns ar integrējamu procesoru</w:t>
            </w:r>
          </w:p>
        </w:tc>
        <w:tc>
          <w:tcPr>
            <w:tcW w:w="851" w:type="dxa"/>
            <w:vAlign w:val="center"/>
          </w:tcPr>
          <w:p w:rsidR="00754440" w:rsidRPr="00411925" w:rsidRDefault="00754440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754440" w:rsidRPr="00411925" w:rsidRDefault="00754440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754440" w:rsidRPr="00411925" w:rsidRDefault="00754440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754440" w:rsidRPr="00411925" w:rsidRDefault="00754440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440" w:rsidRPr="00411925" w:rsidTr="00E052B6">
        <w:tc>
          <w:tcPr>
            <w:tcW w:w="2830" w:type="dxa"/>
            <w:vAlign w:val="center"/>
          </w:tcPr>
          <w:p w:rsidR="00754440" w:rsidRPr="00411925" w:rsidRDefault="00754440" w:rsidP="007544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b/>
                <w:sz w:val="24"/>
                <w:szCs w:val="24"/>
              </w:rPr>
              <w:t>Audio austiņas</w:t>
            </w:r>
          </w:p>
        </w:tc>
        <w:tc>
          <w:tcPr>
            <w:tcW w:w="851" w:type="dxa"/>
            <w:vAlign w:val="center"/>
          </w:tcPr>
          <w:p w:rsidR="00754440" w:rsidRPr="00411925" w:rsidRDefault="00754440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754440" w:rsidRPr="00411925" w:rsidRDefault="00754440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754440" w:rsidRPr="00411925" w:rsidRDefault="00754440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754440" w:rsidRPr="00411925" w:rsidRDefault="00754440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440" w:rsidRPr="00411925" w:rsidTr="00E052B6">
        <w:tc>
          <w:tcPr>
            <w:tcW w:w="2830" w:type="dxa"/>
            <w:vAlign w:val="center"/>
          </w:tcPr>
          <w:p w:rsidR="00754440" w:rsidRPr="00411925" w:rsidRDefault="00754440" w:rsidP="007544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Multimediju atskaņotājs ar </w:t>
            </w:r>
            <w:proofErr w:type="spellStart"/>
            <w:r w:rsidRPr="00411925">
              <w:rPr>
                <w:rFonts w:ascii="Times New Roman" w:hAnsi="Times New Roman" w:cs="Times New Roman"/>
                <w:b/>
                <w:sz w:val="24"/>
                <w:szCs w:val="24"/>
              </w:rPr>
              <w:t>skandām</w:t>
            </w:r>
            <w:proofErr w:type="spellEnd"/>
          </w:p>
        </w:tc>
        <w:tc>
          <w:tcPr>
            <w:tcW w:w="851" w:type="dxa"/>
            <w:vAlign w:val="center"/>
          </w:tcPr>
          <w:p w:rsidR="00754440" w:rsidRPr="00411925" w:rsidRDefault="00754440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54440" w:rsidRPr="00411925" w:rsidRDefault="00754440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754440" w:rsidRPr="00411925" w:rsidRDefault="00754440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754440" w:rsidRPr="00411925" w:rsidRDefault="00754440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440" w:rsidRPr="00411925" w:rsidTr="00E052B6">
        <w:tc>
          <w:tcPr>
            <w:tcW w:w="2830" w:type="dxa"/>
            <w:vAlign w:val="center"/>
          </w:tcPr>
          <w:p w:rsidR="00754440" w:rsidRPr="00411925" w:rsidRDefault="00754440" w:rsidP="0075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Digitālais LCD </w:t>
            </w:r>
            <w:proofErr w:type="spellStart"/>
            <w:r w:rsidRPr="00411925">
              <w:rPr>
                <w:rFonts w:ascii="Times New Roman" w:hAnsi="Times New Roman" w:cs="Times New Roman"/>
                <w:b/>
                <w:sz w:val="24"/>
                <w:szCs w:val="24"/>
              </w:rPr>
              <w:t>fotorāmis</w:t>
            </w:r>
            <w:proofErr w:type="spellEnd"/>
            <w:r w:rsidRPr="00411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15”</w:t>
            </w:r>
          </w:p>
        </w:tc>
        <w:tc>
          <w:tcPr>
            <w:tcW w:w="851" w:type="dxa"/>
            <w:vAlign w:val="center"/>
          </w:tcPr>
          <w:p w:rsidR="00754440" w:rsidRPr="00411925" w:rsidRDefault="00754440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54440" w:rsidRPr="00411925" w:rsidRDefault="00754440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754440" w:rsidRPr="00411925" w:rsidRDefault="00754440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754440" w:rsidRPr="00411925" w:rsidRDefault="00754440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440" w:rsidRPr="00411925" w:rsidTr="00E052B6">
        <w:tc>
          <w:tcPr>
            <w:tcW w:w="2830" w:type="dxa"/>
            <w:vAlign w:val="center"/>
          </w:tcPr>
          <w:p w:rsidR="00754440" w:rsidRPr="00411925" w:rsidRDefault="00754440" w:rsidP="007544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b/>
                <w:sz w:val="24"/>
                <w:szCs w:val="24"/>
              </w:rPr>
              <w:t>USB zibatmiņa 8 GB</w:t>
            </w:r>
          </w:p>
        </w:tc>
        <w:tc>
          <w:tcPr>
            <w:tcW w:w="851" w:type="dxa"/>
            <w:vAlign w:val="center"/>
          </w:tcPr>
          <w:p w:rsidR="00754440" w:rsidRPr="00411925" w:rsidRDefault="00754440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54440" w:rsidRPr="00411925" w:rsidRDefault="00754440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754440" w:rsidRPr="00411925" w:rsidRDefault="00754440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754440" w:rsidRPr="00411925" w:rsidRDefault="00754440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440" w:rsidRPr="00411925" w:rsidTr="00E052B6">
        <w:tc>
          <w:tcPr>
            <w:tcW w:w="2830" w:type="dxa"/>
            <w:vAlign w:val="center"/>
          </w:tcPr>
          <w:p w:rsidR="00754440" w:rsidRPr="00411925" w:rsidRDefault="00754440" w:rsidP="007544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b/>
                <w:sz w:val="24"/>
                <w:szCs w:val="24"/>
              </w:rPr>
              <w:t>Stiprinājumi (</w:t>
            </w:r>
            <w:proofErr w:type="spellStart"/>
            <w:r w:rsidRPr="00411925">
              <w:rPr>
                <w:rFonts w:ascii="Times New Roman" w:hAnsi="Times New Roman" w:cs="Times New Roman"/>
                <w:b/>
                <w:sz w:val="24"/>
                <w:szCs w:val="24"/>
              </w:rPr>
              <w:t>kronšteini</w:t>
            </w:r>
            <w:proofErr w:type="spellEnd"/>
            <w:r w:rsidRPr="00411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411925">
              <w:rPr>
                <w:rFonts w:ascii="Times New Roman" w:hAnsi="Times New Roman" w:cs="Times New Roman"/>
                <w:sz w:val="24"/>
                <w:szCs w:val="24"/>
              </w:rPr>
              <w:t>Pie muzeja vitrīnu koku rāmjiem (līstes 7x5 cm)</w:t>
            </w:r>
          </w:p>
        </w:tc>
        <w:tc>
          <w:tcPr>
            <w:tcW w:w="851" w:type="dxa"/>
            <w:vAlign w:val="center"/>
          </w:tcPr>
          <w:p w:rsidR="00754440" w:rsidRPr="00411925" w:rsidRDefault="00754440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754440" w:rsidRPr="00411925" w:rsidRDefault="00754440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754440" w:rsidRPr="00411925" w:rsidRDefault="00754440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754440" w:rsidRPr="00411925" w:rsidRDefault="00754440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440" w:rsidRPr="00411925" w:rsidTr="00E052B6">
        <w:tc>
          <w:tcPr>
            <w:tcW w:w="2830" w:type="dxa"/>
            <w:vAlign w:val="center"/>
          </w:tcPr>
          <w:p w:rsidR="00754440" w:rsidRPr="00411925" w:rsidRDefault="00754440" w:rsidP="0075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b/>
                <w:sz w:val="24"/>
                <w:szCs w:val="24"/>
              </w:rPr>
              <w:t>Stiprinājumi (</w:t>
            </w:r>
            <w:proofErr w:type="spellStart"/>
            <w:r w:rsidRPr="00411925">
              <w:rPr>
                <w:rFonts w:ascii="Times New Roman" w:hAnsi="Times New Roman" w:cs="Times New Roman"/>
                <w:b/>
                <w:sz w:val="24"/>
                <w:szCs w:val="24"/>
              </w:rPr>
              <w:t>kronšteini</w:t>
            </w:r>
            <w:proofErr w:type="spellEnd"/>
            <w:r w:rsidRPr="00411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411925">
              <w:rPr>
                <w:rFonts w:ascii="Times New Roman" w:hAnsi="Times New Roman" w:cs="Times New Roman"/>
                <w:sz w:val="24"/>
                <w:szCs w:val="24"/>
              </w:rPr>
              <w:t xml:space="preserve">Pie sienas un ekspozīcijas vitrīnu galos (pie </w:t>
            </w:r>
            <w:proofErr w:type="spellStart"/>
            <w:r w:rsidRPr="00411925">
              <w:rPr>
                <w:rFonts w:ascii="Times New Roman" w:hAnsi="Times New Roman" w:cs="Times New Roman"/>
                <w:sz w:val="24"/>
                <w:szCs w:val="24"/>
              </w:rPr>
              <w:t>kokskaidņu</w:t>
            </w:r>
            <w:proofErr w:type="spellEnd"/>
            <w:r w:rsidRPr="00411925">
              <w:rPr>
                <w:rFonts w:ascii="Times New Roman" w:hAnsi="Times New Roman" w:cs="Times New Roman"/>
                <w:sz w:val="24"/>
                <w:szCs w:val="24"/>
              </w:rPr>
              <w:t xml:space="preserve"> plātnes)</w:t>
            </w:r>
          </w:p>
        </w:tc>
        <w:tc>
          <w:tcPr>
            <w:tcW w:w="851" w:type="dxa"/>
            <w:vAlign w:val="center"/>
          </w:tcPr>
          <w:p w:rsidR="00754440" w:rsidRPr="00411925" w:rsidRDefault="00754440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754440" w:rsidRPr="00411925" w:rsidRDefault="00754440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754440" w:rsidRPr="00411925" w:rsidRDefault="00754440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754440" w:rsidRPr="00411925" w:rsidRDefault="00754440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440" w:rsidRPr="00411925" w:rsidTr="00E052B6">
        <w:tc>
          <w:tcPr>
            <w:tcW w:w="2830" w:type="dxa"/>
            <w:vAlign w:val="center"/>
          </w:tcPr>
          <w:p w:rsidR="00754440" w:rsidRPr="00411925" w:rsidRDefault="00754440" w:rsidP="0075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b/>
                <w:sz w:val="24"/>
                <w:szCs w:val="24"/>
              </w:rPr>
              <w:t>Stiprinājumi (</w:t>
            </w:r>
            <w:proofErr w:type="spellStart"/>
            <w:r w:rsidRPr="00411925">
              <w:rPr>
                <w:rFonts w:ascii="Times New Roman" w:hAnsi="Times New Roman" w:cs="Times New Roman"/>
                <w:b/>
                <w:sz w:val="24"/>
                <w:szCs w:val="24"/>
              </w:rPr>
              <w:t>kronšteini</w:t>
            </w:r>
            <w:proofErr w:type="spellEnd"/>
            <w:r w:rsidRPr="00411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411925">
              <w:rPr>
                <w:rFonts w:ascii="Times New Roman" w:hAnsi="Times New Roman" w:cs="Times New Roman"/>
                <w:sz w:val="24"/>
                <w:szCs w:val="24"/>
              </w:rPr>
              <w:t>Statīvi (grīdas)</w:t>
            </w:r>
          </w:p>
        </w:tc>
        <w:tc>
          <w:tcPr>
            <w:tcW w:w="851" w:type="dxa"/>
            <w:vAlign w:val="center"/>
          </w:tcPr>
          <w:p w:rsidR="00754440" w:rsidRPr="00411925" w:rsidRDefault="00754440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54440" w:rsidRPr="00411925" w:rsidRDefault="00754440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754440" w:rsidRPr="00411925" w:rsidRDefault="00754440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754440" w:rsidRPr="00411925" w:rsidRDefault="00754440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52B6" w:rsidRPr="00411925" w:rsidTr="00E052B6">
        <w:tc>
          <w:tcPr>
            <w:tcW w:w="5949" w:type="dxa"/>
            <w:gridSpan w:val="3"/>
            <w:vAlign w:val="center"/>
          </w:tcPr>
          <w:p w:rsidR="00E052B6" w:rsidRPr="00411925" w:rsidRDefault="00E052B6" w:rsidP="00E052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b/>
                <w:sz w:val="24"/>
                <w:szCs w:val="24"/>
              </w:rPr>
              <w:t>Vadi, vadu kanāli, cits</w:t>
            </w:r>
          </w:p>
        </w:tc>
        <w:tc>
          <w:tcPr>
            <w:tcW w:w="1346" w:type="dxa"/>
            <w:vAlign w:val="center"/>
          </w:tcPr>
          <w:p w:rsidR="00E052B6" w:rsidRPr="00411925" w:rsidRDefault="00E052B6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E052B6" w:rsidRPr="00411925" w:rsidRDefault="00E052B6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9E7" w:rsidRPr="00411925" w:rsidTr="00E052B6">
        <w:tc>
          <w:tcPr>
            <w:tcW w:w="5949" w:type="dxa"/>
            <w:gridSpan w:val="3"/>
            <w:vAlign w:val="center"/>
          </w:tcPr>
          <w:p w:rsidR="00CA59E7" w:rsidRPr="00411925" w:rsidRDefault="00CA59E7" w:rsidP="00CA59E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b/>
                <w:sz w:val="24"/>
                <w:szCs w:val="24"/>
              </w:rPr>
              <w:t>Summa</w:t>
            </w:r>
          </w:p>
        </w:tc>
        <w:tc>
          <w:tcPr>
            <w:tcW w:w="1346" w:type="dxa"/>
            <w:vAlign w:val="center"/>
          </w:tcPr>
          <w:p w:rsidR="00CA59E7" w:rsidRPr="00411925" w:rsidRDefault="00CA59E7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CA59E7" w:rsidRPr="00411925" w:rsidRDefault="00CA59E7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52B6" w:rsidRPr="00411925" w:rsidTr="00E052B6">
        <w:trPr>
          <w:trHeight w:val="928"/>
        </w:trPr>
        <w:tc>
          <w:tcPr>
            <w:tcW w:w="8654" w:type="dxa"/>
            <w:gridSpan w:val="5"/>
            <w:vAlign w:val="center"/>
          </w:tcPr>
          <w:p w:rsidR="00E052B6" w:rsidRPr="00411925" w:rsidRDefault="00E052B6" w:rsidP="0075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52B6" w:rsidRPr="00411925" w:rsidTr="00E052B6">
        <w:tc>
          <w:tcPr>
            <w:tcW w:w="2830" w:type="dxa"/>
            <w:vAlign w:val="center"/>
          </w:tcPr>
          <w:p w:rsidR="00E052B6" w:rsidRPr="00411925" w:rsidRDefault="00E052B6" w:rsidP="00E0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Saturs un tēma</w:t>
            </w:r>
          </w:p>
        </w:tc>
        <w:tc>
          <w:tcPr>
            <w:tcW w:w="851" w:type="dxa"/>
            <w:vAlign w:val="center"/>
          </w:tcPr>
          <w:p w:rsidR="00E052B6" w:rsidRPr="00411925" w:rsidRDefault="00E052B6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Skaits</w:t>
            </w:r>
          </w:p>
        </w:tc>
        <w:tc>
          <w:tcPr>
            <w:tcW w:w="2268" w:type="dxa"/>
            <w:vAlign w:val="center"/>
          </w:tcPr>
          <w:p w:rsidR="00E052B6" w:rsidRPr="00411925" w:rsidRDefault="00E052B6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Piedāvātā risinājuma apraksts</w:t>
            </w:r>
          </w:p>
        </w:tc>
        <w:tc>
          <w:tcPr>
            <w:tcW w:w="1346" w:type="dxa"/>
            <w:vAlign w:val="center"/>
          </w:tcPr>
          <w:p w:rsidR="00E052B6" w:rsidRPr="00411925" w:rsidRDefault="00E052B6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€ bez PVN</w:t>
            </w:r>
          </w:p>
        </w:tc>
        <w:tc>
          <w:tcPr>
            <w:tcW w:w="1359" w:type="dxa"/>
            <w:vAlign w:val="center"/>
          </w:tcPr>
          <w:p w:rsidR="00E052B6" w:rsidRPr="00411925" w:rsidRDefault="00E052B6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 € kopā bez PVN</w:t>
            </w:r>
          </w:p>
        </w:tc>
      </w:tr>
      <w:tr w:rsidR="00E052B6" w:rsidRPr="00411925" w:rsidTr="00E052B6">
        <w:tc>
          <w:tcPr>
            <w:tcW w:w="2830" w:type="dxa"/>
            <w:vAlign w:val="center"/>
          </w:tcPr>
          <w:p w:rsidR="00E052B6" w:rsidRPr="00411925" w:rsidRDefault="00E052B6" w:rsidP="00E052B6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sz w:val="24"/>
                <w:szCs w:val="24"/>
              </w:rPr>
              <w:t>interaktīvais punkts. Eksperimentālā arheoloģija: akmens laikmeta prasmju demonstrējums.</w:t>
            </w:r>
          </w:p>
        </w:tc>
        <w:tc>
          <w:tcPr>
            <w:tcW w:w="851" w:type="dxa"/>
            <w:vAlign w:val="center"/>
          </w:tcPr>
          <w:p w:rsidR="00E052B6" w:rsidRPr="00411925" w:rsidRDefault="00E052B6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052B6" w:rsidRPr="00411925" w:rsidRDefault="00E052B6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E052B6" w:rsidRPr="00411925" w:rsidRDefault="00E052B6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E052B6" w:rsidRPr="00411925" w:rsidRDefault="00E052B6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52B6" w:rsidRPr="00411925" w:rsidTr="00E052B6">
        <w:tc>
          <w:tcPr>
            <w:tcW w:w="2830" w:type="dxa"/>
            <w:vAlign w:val="center"/>
          </w:tcPr>
          <w:p w:rsidR="00E052B6" w:rsidRPr="00411925" w:rsidRDefault="00E052B6" w:rsidP="00E052B6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interaktīvais punkts. Latvijas senvēsture. Etniskie procesi Latvijas teritorijā.</w:t>
            </w:r>
          </w:p>
        </w:tc>
        <w:tc>
          <w:tcPr>
            <w:tcW w:w="851" w:type="dxa"/>
            <w:vAlign w:val="center"/>
          </w:tcPr>
          <w:p w:rsidR="00E052B6" w:rsidRPr="00411925" w:rsidRDefault="00E052B6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052B6" w:rsidRPr="00411925" w:rsidRDefault="00E052B6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E052B6" w:rsidRPr="00411925" w:rsidRDefault="00E052B6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E052B6" w:rsidRPr="00411925" w:rsidRDefault="00E052B6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52B6" w:rsidRPr="00411925" w:rsidTr="00E052B6">
        <w:tc>
          <w:tcPr>
            <w:tcW w:w="2830" w:type="dxa"/>
            <w:vAlign w:val="center"/>
          </w:tcPr>
          <w:p w:rsidR="00E052B6" w:rsidRPr="00411925" w:rsidRDefault="00E052B6" w:rsidP="00E052B6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sz w:val="24"/>
                <w:szCs w:val="24"/>
              </w:rPr>
              <w:t>interaktīvais punkts. Nauda un vara Latvijas teritorijā. 1561. – 1861. gads.</w:t>
            </w:r>
          </w:p>
          <w:p w:rsidR="00E052B6" w:rsidRPr="00411925" w:rsidRDefault="00E052B6" w:rsidP="00E0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52B6" w:rsidRPr="00411925" w:rsidRDefault="00E052B6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052B6" w:rsidRPr="00411925" w:rsidRDefault="00E052B6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E052B6" w:rsidRPr="00411925" w:rsidRDefault="00E052B6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E052B6" w:rsidRPr="00411925" w:rsidRDefault="00E052B6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52B6" w:rsidRPr="00411925" w:rsidTr="00E052B6">
        <w:tc>
          <w:tcPr>
            <w:tcW w:w="2830" w:type="dxa"/>
            <w:vAlign w:val="center"/>
          </w:tcPr>
          <w:p w:rsidR="00E052B6" w:rsidRPr="00411925" w:rsidRDefault="00E052B6" w:rsidP="00E052B6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sz w:val="24"/>
                <w:szCs w:val="24"/>
              </w:rPr>
              <w:t>interaktīvais punkts. Darbs un ikdiena laukos. Tradicionālie nodarbošanās veidi un mūsdienās zūdošās prasmes.</w:t>
            </w:r>
          </w:p>
        </w:tc>
        <w:tc>
          <w:tcPr>
            <w:tcW w:w="851" w:type="dxa"/>
            <w:vAlign w:val="center"/>
          </w:tcPr>
          <w:p w:rsidR="00E052B6" w:rsidRPr="00411925" w:rsidRDefault="00E052B6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052B6" w:rsidRPr="00411925" w:rsidRDefault="00E052B6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E052B6" w:rsidRPr="00411925" w:rsidRDefault="00E052B6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E052B6" w:rsidRPr="00411925" w:rsidRDefault="00E052B6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52B6" w:rsidRPr="00411925" w:rsidTr="00E052B6">
        <w:tc>
          <w:tcPr>
            <w:tcW w:w="2830" w:type="dxa"/>
            <w:vAlign w:val="center"/>
          </w:tcPr>
          <w:p w:rsidR="00E052B6" w:rsidRPr="00411925" w:rsidRDefault="00E052B6" w:rsidP="00E052B6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sz w:val="24"/>
                <w:szCs w:val="24"/>
              </w:rPr>
              <w:t>interaktīvais punkts. Tautastērpi Latvijas novados.</w:t>
            </w:r>
          </w:p>
        </w:tc>
        <w:tc>
          <w:tcPr>
            <w:tcW w:w="851" w:type="dxa"/>
            <w:vAlign w:val="center"/>
          </w:tcPr>
          <w:p w:rsidR="00E052B6" w:rsidRPr="00411925" w:rsidRDefault="00E052B6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052B6" w:rsidRPr="00411925" w:rsidRDefault="00E052B6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E052B6" w:rsidRPr="00411925" w:rsidRDefault="00E052B6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E052B6" w:rsidRPr="00411925" w:rsidRDefault="00E052B6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52B6" w:rsidRPr="00411925" w:rsidTr="00E052B6">
        <w:tc>
          <w:tcPr>
            <w:tcW w:w="2830" w:type="dxa"/>
            <w:vAlign w:val="center"/>
          </w:tcPr>
          <w:p w:rsidR="00E052B6" w:rsidRPr="00411925" w:rsidRDefault="00E052B6" w:rsidP="00E052B6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sz w:val="24"/>
                <w:szCs w:val="24"/>
              </w:rPr>
              <w:t>interaktīvais punkts. Pārmaiņas dzīvesveidā un sabiedrībā Latvijas teritorijā 19. gs. otrajā pusē un 20. gs. sākumā.</w:t>
            </w:r>
          </w:p>
        </w:tc>
        <w:tc>
          <w:tcPr>
            <w:tcW w:w="851" w:type="dxa"/>
            <w:vAlign w:val="center"/>
          </w:tcPr>
          <w:p w:rsidR="00E052B6" w:rsidRPr="00411925" w:rsidRDefault="00E052B6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052B6" w:rsidRPr="00411925" w:rsidRDefault="00E052B6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E052B6" w:rsidRPr="00411925" w:rsidRDefault="00E052B6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E052B6" w:rsidRPr="00411925" w:rsidRDefault="00E052B6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52B6" w:rsidRPr="00411925" w:rsidTr="00E052B6">
        <w:tc>
          <w:tcPr>
            <w:tcW w:w="2830" w:type="dxa"/>
            <w:vAlign w:val="center"/>
          </w:tcPr>
          <w:p w:rsidR="00E052B6" w:rsidRPr="00411925" w:rsidRDefault="00E052B6" w:rsidP="00E052B6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sz w:val="24"/>
                <w:szCs w:val="24"/>
              </w:rPr>
              <w:t xml:space="preserve">Interaktīvais punkts. 20. gs. 20.-30. gadu skaņu pasaule: </w:t>
            </w:r>
            <w:proofErr w:type="spellStart"/>
            <w:r w:rsidRPr="00411925">
              <w:rPr>
                <w:rFonts w:ascii="Times New Roman" w:hAnsi="Times New Roman" w:cs="Times New Roman"/>
                <w:i/>
                <w:sz w:val="24"/>
                <w:szCs w:val="24"/>
              </w:rPr>
              <w:t>Bellacord</w:t>
            </w:r>
            <w:proofErr w:type="spellEnd"/>
            <w:r w:rsidRPr="004119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11925">
              <w:rPr>
                <w:rFonts w:ascii="Times New Roman" w:hAnsi="Times New Roman" w:cs="Times New Roman"/>
                <w:i/>
                <w:sz w:val="24"/>
                <w:szCs w:val="24"/>
              </w:rPr>
              <w:t>Electro</w:t>
            </w:r>
            <w:proofErr w:type="spellEnd"/>
            <w:r w:rsidRPr="004119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11925">
              <w:rPr>
                <w:rFonts w:ascii="Times New Roman" w:hAnsi="Times New Roman" w:cs="Times New Roman"/>
                <w:sz w:val="24"/>
                <w:szCs w:val="24"/>
              </w:rPr>
              <w:t xml:space="preserve">vēsturiskie ieraksti </w:t>
            </w:r>
            <w:r w:rsidRPr="004119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Art </w:t>
            </w:r>
            <w:proofErr w:type="spellStart"/>
            <w:r w:rsidRPr="00411925">
              <w:rPr>
                <w:rFonts w:ascii="Times New Roman" w:hAnsi="Times New Roman" w:cs="Times New Roman"/>
                <w:i/>
                <w:sz w:val="24"/>
                <w:szCs w:val="24"/>
              </w:rPr>
              <w:t>deco</w:t>
            </w:r>
            <w:proofErr w:type="spellEnd"/>
            <w:r w:rsidRPr="004119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11925">
              <w:rPr>
                <w:rFonts w:ascii="Times New Roman" w:hAnsi="Times New Roman" w:cs="Times New Roman"/>
                <w:sz w:val="24"/>
                <w:szCs w:val="24"/>
              </w:rPr>
              <w:t>interjerā.</w:t>
            </w:r>
          </w:p>
        </w:tc>
        <w:tc>
          <w:tcPr>
            <w:tcW w:w="851" w:type="dxa"/>
            <w:vAlign w:val="center"/>
          </w:tcPr>
          <w:p w:rsidR="00E052B6" w:rsidRPr="00411925" w:rsidRDefault="00E052B6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92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E052B6" w:rsidRPr="00411925" w:rsidRDefault="00CA59E7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sz w:val="24"/>
                <w:szCs w:val="24"/>
              </w:rPr>
              <w:t>nodrošina muzejs</w:t>
            </w:r>
          </w:p>
        </w:tc>
        <w:tc>
          <w:tcPr>
            <w:tcW w:w="1346" w:type="dxa"/>
            <w:vAlign w:val="center"/>
          </w:tcPr>
          <w:p w:rsidR="00E052B6" w:rsidRPr="00411925" w:rsidRDefault="00E052B6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E052B6" w:rsidRPr="00411925" w:rsidRDefault="00E052B6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52B6" w:rsidRPr="00411925" w:rsidTr="00E052B6">
        <w:tc>
          <w:tcPr>
            <w:tcW w:w="2830" w:type="dxa"/>
            <w:vAlign w:val="center"/>
          </w:tcPr>
          <w:p w:rsidR="00E052B6" w:rsidRPr="00411925" w:rsidRDefault="00E052B6" w:rsidP="00E052B6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sz w:val="24"/>
                <w:szCs w:val="24"/>
              </w:rPr>
              <w:t>interaktīvais punkts. Padomju ideoloģijas postulāti 20. gs. 40.-80. gadu plakātos.</w:t>
            </w:r>
          </w:p>
        </w:tc>
        <w:tc>
          <w:tcPr>
            <w:tcW w:w="851" w:type="dxa"/>
            <w:vAlign w:val="center"/>
          </w:tcPr>
          <w:p w:rsidR="00E052B6" w:rsidRPr="00411925" w:rsidRDefault="00E052B6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052B6" w:rsidRPr="00411925" w:rsidRDefault="00E052B6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E052B6" w:rsidRPr="00411925" w:rsidRDefault="00E052B6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E052B6" w:rsidRPr="00411925" w:rsidRDefault="00E052B6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52B6" w:rsidRPr="00411925" w:rsidTr="00E052B6">
        <w:tc>
          <w:tcPr>
            <w:tcW w:w="2830" w:type="dxa"/>
            <w:vAlign w:val="center"/>
          </w:tcPr>
          <w:p w:rsidR="00E052B6" w:rsidRPr="00411925" w:rsidRDefault="00E052B6" w:rsidP="00E052B6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sz w:val="24"/>
                <w:szCs w:val="24"/>
              </w:rPr>
              <w:t>interaktīvais punkts “Televīzija – jaunums padomju ikdienā”</w:t>
            </w:r>
          </w:p>
        </w:tc>
        <w:tc>
          <w:tcPr>
            <w:tcW w:w="851" w:type="dxa"/>
            <w:vAlign w:val="center"/>
          </w:tcPr>
          <w:p w:rsidR="00E052B6" w:rsidRPr="00411925" w:rsidRDefault="00E052B6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052B6" w:rsidRPr="00411925" w:rsidRDefault="00CA59E7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sz w:val="24"/>
                <w:szCs w:val="24"/>
              </w:rPr>
              <w:t>nodrošina muzejs</w:t>
            </w:r>
          </w:p>
        </w:tc>
        <w:tc>
          <w:tcPr>
            <w:tcW w:w="1346" w:type="dxa"/>
            <w:vAlign w:val="center"/>
          </w:tcPr>
          <w:p w:rsidR="00E052B6" w:rsidRPr="00411925" w:rsidRDefault="00E052B6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E052B6" w:rsidRPr="00411925" w:rsidRDefault="00E052B6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9E7" w:rsidRPr="00411925" w:rsidTr="00CA59E7">
        <w:tc>
          <w:tcPr>
            <w:tcW w:w="5949" w:type="dxa"/>
            <w:gridSpan w:val="3"/>
            <w:vAlign w:val="center"/>
          </w:tcPr>
          <w:p w:rsidR="00CA59E7" w:rsidRPr="00411925" w:rsidRDefault="00CA59E7" w:rsidP="00CA59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</w:t>
            </w:r>
          </w:p>
        </w:tc>
        <w:tc>
          <w:tcPr>
            <w:tcW w:w="1346" w:type="dxa"/>
            <w:vAlign w:val="center"/>
          </w:tcPr>
          <w:p w:rsidR="00CA59E7" w:rsidRPr="00411925" w:rsidRDefault="00CA59E7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CA59E7" w:rsidRPr="00411925" w:rsidRDefault="00CA59E7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9E7" w:rsidRPr="00411925" w:rsidTr="004C02AE">
        <w:tc>
          <w:tcPr>
            <w:tcW w:w="8654" w:type="dxa"/>
            <w:gridSpan w:val="5"/>
            <w:vAlign w:val="center"/>
          </w:tcPr>
          <w:p w:rsidR="00CA59E7" w:rsidRPr="00411925" w:rsidRDefault="00CA59E7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9E7" w:rsidRPr="00411925" w:rsidTr="00CA59E7">
        <w:tc>
          <w:tcPr>
            <w:tcW w:w="5949" w:type="dxa"/>
            <w:gridSpan w:val="3"/>
            <w:vAlign w:val="center"/>
          </w:tcPr>
          <w:p w:rsidR="00CA59E7" w:rsidRPr="00411925" w:rsidRDefault="00CA59E7" w:rsidP="00CA59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Summa kopā </w:t>
            </w:r>
            <w:r w:rsidR="00412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EUR bez PVN </w:t>
            </w:r>
            <w:r w:rsidRPr="00411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(tehnika + saturs un tēma)</w:t>
            </w:r>
            <w:r w:rsidR="00412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46" w:type="dxa"/>
            <w:vAlign w:val="center"/>
          </w:tcPr>
          <w:p w:rsidR="00CA59E7" w:rsidRPr="00411925" w:rsidRDefault="00CA59E7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CA59E7" w:rsidRPr="00411925" w:rsidRDefault="00CA59E7" w:rsidP="00E05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54440" w:rsidRPr="00411925" w:rsidRDefault="00754440" w:rsidP="0075444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54440" w:rsidRPr="00411925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9DC" w:rsidRDefault="00CE59DC" w:rsidP="00412E32">
      <w:pPr>
        <w:spacing w:after="0" w:line="240" w:lineRule="auto"/>
      </w:pPr>
      <w:r>
        <w:separator/>
      </w:r>
    </w:p>
  </w:endnote>
  <w:endnote w:type="continuationSeparator" w:id="0">
    <w:p w:rsidR="00CE59DC" w:rsidRDefault="00CE59DC" w:rsidP="0041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252969"/>
      <w:docPartObj>
        <w:docPartGallery w:val="Page Numbers (Bottom of Page)"/>
        <w:docPartUnique/>
      </w:docPartObj>
    </w:sdtPr>
    <w:sdtEndPr/>
    <w:sdtContent>
      <w:p w:rsidR="00412E32" w:rsidRDefault="00412E3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921">
          <w:rPr>
            <w:noProof/>
          </w:rPr>
          <w:t>1</w:t>
        </w:r>
        <w:r>
          <w:fldChar w:fldCharType="end"/>
        </w:r>
      </w:p>
    </w:sdtContent>
  </w:sdt>
  <w:p w:rsidR="00412E32" w:rsidRDefault="00412E32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9DC" w:rsidRDefault="00CE59DC" w:rsidP="00412E32">
      <w:pPr>
        <w:spacing w:after="0" w:line="240" w:lineRule="auto"/>
      </w:pPr>
      <w:r>
        <w:separator/>
      </w:r>
    </w:p>
  </w:footnote>
  <w:footnote w:type="continuationSeparator" w:id="0">
    <w:p w:rsidR="00CE59DC" w:rsidRDefault="00CE59DC" w:rsidP="00412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3CA2"/>
    <w:multiLevelType w:val="multilevel"/>
    <w:tmpl w:val="19F095A2"/>
    <w:lvl w:ilvl="0">
      <w:start w:val="1"/>
      <w:numFmt w:val="decimal"/>
      <w:pStyle w:val="numur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2A60BC9"/>
    <w:multiLevelType w:val="hybridMultilevel"/>
    <w:tmpl w:val="2834E058"/>
    <w:lvl w:ilvl="0" w:tplc="2C287A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40"/>
    <w:rsid w:val="0027076F"/>
    <w:rsid w:val="00411925"/>
    <w:rsid w:val="00412E32"/>
    <w:rsid w:val="004B0D09"/>
    <w:rsid w:val="005661A2"/>
    <w:rsid w:val="006F11A5"/>
    <w:rsid w:val="00754440"/>
    <w:rsid w:val="00760921"/>
    <w:rsid w:val="00BF0084"/>
    <w:rsid w:val="00C2238D"/>
    <w:rsid w:val="00CA59E7"/>
    <w:rsid w:val="00CE59DC"/>
    <w:rsid w:val="00D607A0"/>
    <w:rsid w:val="00E052B6"/>
    <w:rsid w:val="00E9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5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ur1">
    <w:name w:val="numur 1"/>
    <w:basedOn w:val="Sarakstarindkopa"/>
    <w:link w:val="numur1Rakstz"/>
    <w:qFormat/>
    <w:rsid w:val="00E052B6"/>
    <w:pPr>
      <w:numPr>
        <w:numId w:val="1"/>
      </w:numPr>
      <w:autoSpaceDE w:val="0"/>
      <w:autoSpaceDN w:val="0"/>
      <w:ind w:right="-164"/>
      <w:jc w:val="both"/>
    </w:pPr>
    <w:rPr>
      <w:rFonts w:asciiTheme="majorHAnsi" w:hAnsiTheme="majorHAnsi" w:cs="Times New Roman"/>
      <w:b/>
      <w:color w:val="222A35" w:themeColor="text2" w:themeShade="80"/>
      <w:sz w:val="26"/>
      <w:szCs w:val="26"/>
    </w:rPr>
  </w:style>
  <w:style w:type="character" w:customStyle="1" w:styleId="numur1Rakstz">
    <w:name w:val="numur 1 Rakstz."/>
    <w:basedOn w:val="Noklusjumarindkopasfonts"/>
    <w:link w:val="numur1"/>
    <w:rsid w:val="00E052B6"/>
    <w:rPr>
      <w:rFonts w:asciiTheme="majorHAnsi" w:hAnsiTheme="majorHAnsi" w:cs="Times New Roman"/>
      <w:b/>
      <w:color w:val="222A35" w:themeColor="text2" w:themeShade="80"/>
      <w:sz w:val="26"/>
      <w:szCs w:val="26"/>
    </w:rPr>
  </w:style>
  <w:style w:type="paragraph" w:styleId="Sarakstarindkopa">
    <w:name w:val="List Paragraph"/>
    <w:basedOn w:val="Parasts"/>
    <w:uiPriority w:val="34"/>
    <w:qFormat/>
    <w:rsid w:val="00E052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12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12E32"/>
  </w:style>
  <w:style w:type="paragraph" w:styleId="Kjene">
    <w:name w:val="footer"/>
    <w:basedOn w:val="Parasts"/>
    <w:link w:val="KjeneRakstz"/>
    <w:uiPriority w:val="99"/>
    <w:unhideWhenUsed/>
    <w:rsid w:val="00412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12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5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ur1">
    <w:name w:val="numur 1"/>
    <w:basedOn w:val="Sarakstarindkopa"/>
    <w:link w:val="numur1Rakstz"/>
    <w:qFormat/>
    <w:rsid w:val="00E052B6"/>
    <w:pPr>
      <w:numPr>
        <w:numId w:val="1"/>
      </w:numPr>
      <w:autoSpaceDE w:val="0"/>
      <w:autoSpaceDN w:val="0"/>
      <w:ind w:right="-164"/>
      <w:jc w:val="both"/>
    </w:pPr>
    <w:rPr>
      <w:rFonts w:asciiTheme="majorHAnsi" w:hAnsiTheme="majorHAnsi" w:cs="Times New Roman"/>
      <w:b/>
      <w:color w:val="222A35" w:themeColor="text2" w:themeShade="80"/>
      <w:sz w:val="26"/>
      <w:szCs w:val="26"/>
    </w:rPr>
  </w:style>
  <w:style w:type="character" w:customStyle="1" w:styleId="numur1Rakstz">
    <w:name w:val="numur 1 Rakstz."/>
    <w:basedOn w:val="Noklusjumarindkopasfonts"/>
    <w:link w:val="numur1"/>
    <w:rsid w:val="00E052B6"/>
    <w:rPr>
      <w:rFonts w:asciiTheme="majorHAnsi" w:hAnsiTheme="majorHAnsi" w:cs="Times New Roman"/>
      <w:b/>
      <w:color w:val="222A35" w:themeColor="text2" w:themeShade="80"/>
      <w:sz w:val="26"/>
      <w:szCs w:val="26"/>
    </w:rPr>
  </w:style>
  <w:style w:type="paragraph" w:styleId="Sarakstarindkopa">
    <w:name w:val="List Paragraph"/>
    <w:basedOn w:val="Parasts"/>
    <w:uiPriority w:val="34"/>
    <w:qFormat/>
    <w:rsid w:val="00E052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12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12E32"/>
  </w:style>
  <w:style w:type="paragraph" w:styleId="Kjene">
    <w:name w:val="footer"/>
    <w:basedOn w:val="Parasts"/>
    <w:link w:val="KjeneRakstz"/>
    <w:uiPriority w:val="99"/>
    <w:unhideWhenUsed/>
    <w:rsid w:val="00412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12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1226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Jancis</dc:creator>
  <cp:lastModifiedBy>Jevgenija</cp:lastModifiedBy>
  <cp:revision>10</cp:revision>
  <dcterms:created xsi:type="dcterms:W3CDTF">2014-10-29T15:16:00Z</dcterms:created>
  <dcterms:modified xsi:type="dcterms:W3CDTF">2014-10-31T14:01:00Z</dcterms:modified>
</cp:coreProperties>
</file>