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0" w:rsidRPr="00D31535" w:rsidRDefault="009E6E00" w:rsidP="009E6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037544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Latvijas Naci</w:t>
      </w:r>
      <w:r w:rsidR="0003754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onālā vēstures muzeja iepirkums</w:t>
      </w:r>
    </w:p>
    <w:p w:rsidR="009E6E00" w:rsidRPr="00994E87" w:rsidRDefault="00EA370D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EA370D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„Drukas pakalpojumi Latvijas muzeju kopizstādes „Latvijas gadsimts“ vajadzībām”</w:t>
      </w:r>
    </w:p>
    <w:p w:rsidR="009E6E00" w:rsidRDefault="00581F4E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Iepirkuma ID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nr.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LNVM/201</w:t>
      </w:r>
      <w:r w:rsidR="00C22213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8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/</w:t>
      </w:r>
      <w:r w:rsidR="00F11E3D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9</w:t>
      </w:r>
    </w:p>
    <w:p w:rsidR="009E6E00" w:rsidRPr="0062772B" w:rsidRDefault="009E6E00" w:rsidP="009E6E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____________, 201</w:t>
      </w:r>
      <w:r w:rsidR="0032358C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C2221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gada ____. __________________</w:t>
      </w:r>
    </w:p>
    <w:p w:rsidR="009E6E00" w:rsidRDefault="009E6E00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9E6E00" w:rsidRDefault="009E6E00" w:rsidP="009E6E00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Tehniskais un finanšu piedāvājums</w:t>
      </w:r>
    </w:p>
    <w:p w:rsidR="009E6E00" w:rsidRPr="00E11E24" w:rsidRDefault="009E6E00" w:rsidP="009E6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9E6E00" w:rsidRDefault="009E6E00" w:rsidP="009E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E6E00" w:rsidRPr="0032358C" w:rsidRDefault="00B40B41" w:rsidP="0032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Iepirkuma priekšmeta I daļa - </w:t>
      </w:r>
      <w:r w:rsidR="0032358C" w:rsidRPr="007B026D">
        <w:rPr>
          <w:rFonts w:ascii="Times New Roman" w:hAnsi="Times New Roman"/>
          <w:b/>
          <w:sz w:val="24"/>
          <w:szCs w:val="24"/>
        </w:rPr>
        <w:t>Iespieddarbi Latvijas muzeju kopizstādei “Latvijas gadsimts</w:t>
      </w:r>
      <w:r w:rsidR="0032358C">
        <w:rPr>
          <w:rFonts w:ascii="Times New Roman" w:hAnsi="Times New Roman"/>
          <w:b/>
          <w:sz w:val="24"/>
          <w:szCs w:val="24"/>
        </w:rPr>
        <w:t>”</w:t>
      </w:r>
      <w:r w:rsidR="009E6E00"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9E6E00" w:rsidRPr="0062772B" w:rsidRDefault="009E6E00" w:rsidP="009E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35"/>
        <w:gridCol w:w="845"/>
        <w:gridCol w:w="1395"/>
        <w:gridCol w:w="1450"/>
      </w:tblGrid>
      <w:tr w:rsidR="0032358C" w:rsidRPr="0062772B" w:rsidTr="00C22213">
        <w:trPr>
          <w:cantSplit/>
          <w:trHeight w:val="2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priekšmets, nosaukums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58C" w:rsidRPr="0062772B" w:rsidRDefault="0032358C" w:rsidP="003235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r>
              <w:rPr>
                <w:rFonts w:ascii="Times New Roman" w:eastAsia="Times New Roman" w:hAnsi="Times New Roman"/>
                <w:b/>
                <w:bCs/>
              </w:rPr>
              <w:t>eksemplāru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(D*C)</w:t>
            </w:r>
          </w:p>
        </w:tc>
      </w:tr>
      <w:tr w:rsidR="0032358C" w:rsidRPr="0062772B" w:rsidTr="00C22213">
        <w:trPr>
          <w:cantSplit/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C22213" w:rsidRDefault="00C22213" w:rsidP="00C22213">
            <w:pPr>
              <w:pStyle w:val="ListParagraph"/>
              <w:numPr>
                <w:ilvl w:val="0"/>
                <w:numId w:val="9"/>
              </w:numPr>
              <w:spacing w:after="0"/>
              <w:ind w:left="420" w:hanging="267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daļa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I</w:t>
            </w:r>
            <w:r w:rsidRPr="0032358C">
              <w:rPr>
                <w:b/>
              </w:rPr>
              <w:t>espieddarbi Latvijas muzeju kopizstādei “Latvijas gadsimts”</w:t>
            </w:r>
            <w:r>
              <w:rPr>
                <w:b/>
              </w:rPr>
              <w:t>:</w:t>
            </w:r>
          </w:p>
        </w:tc>
      </w:tr>
      <w:tr w:rsidR="00F11E3D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DD7786" w:rsidRDefault="00F11E3D" w:rsidP="00F11E3D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373134" w:rsidRDefault="00F11E3D" w:rsidP="00F11E3D">
            <w:pPr>
              <w:spacing w:after="0" w:line="240" w:lineRule="auto"/>
              <w:rPr>
                <w:b/>
              </w:rPr>
            </w:pPr>
            <w:r w:rsidRPr="001B13F3">
              <w:rPr>
                <w:rFonts w:ascii="Times New Roman" w:hAnsi="Times New Roman"/>
              </w:rPr>
              <w:t>Izstādes katalogs angļu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Default="00F11E3D" w:rsidP="00F11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F11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F11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3D" w:rsidRPr="0062772B" w:rsidTr="00EF359E">
        <w:trPr>
          <w:jc w:val="center"/>
        </w:trPr>
        <w:tc>
          <w:tcPr>
            <w:tcW w:w="6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F11E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€ kopā bez PVN: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F11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E6E00" w:rsidRPr="003F3291" w:rsidRDefault="00C22213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Iespieddarbu</w:t>
      </w:r>
      <w:r w:rsidR="00324D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E6E00">
        <w:rPr>
          <w:rFonts w:ascii="Times New Roman" w:eastAsia="Times New Roman" w:hAnsi="Times New Roman"/>
          <w:sz w:val="24"/>
          <w:szCs w:val="24"/>
          <w:lang w:eastAsia="lv-LV"/>
        </w:rPr>
        <w:t>piegādes un citas</w:t>
      </w:r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64F5C"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>Pie Preces nosaukuma</w:t>
      </w:r>
      <w:r w:rsidR="00B40B41">
        <w:rPr>
          <w:rFonts w:ascii="Times New Roman" w:eastAsia="Times New Roman" w:hAnsi="Times New Roman"/>
          <w:sz w:val="24"/>
          <w:szCs w:val="24"/>
          <w:lang w:eastAsia="lv-LV"/>
        </w:rPr>
        <w:t xml:space="preserve"> (B)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pretendents var norādīt preces artikulu un citu ar preces </w:t>
      </w:r>
      <w:r w:rsidR="00F64F5C" w:rsidRPr="003F3291">
        <w:rPr>
          <w:rFonts w:ascii="Times New Roman" w:eastAsia="Times New Roman" w:hAnsi="Times New Roman"/>
          <w:sz w:val="24"/>
          <w:szCs w:val="24"/>
          <w:lang w:eastAsia="lv-LV"/>
        </w:rPr>
        <w:t>identifi</w:t>
      </w:r>
      <w:r w:rsidR="00644060" w:rsidRPr="003F3291">
        <w:rPr>
          <w:rFonts w:ascii="Times New Roman" w:eastAsia="Times New Roman" w:hAnsi="Times New Roman"/>
          <w:sz w:val="24"/>
          <w:szCs w:val="24"/>
          <w:lang w:eastAsia="lv-LV"/>
        </w:rPr>
        <w:t>kāciju nepieciešamo informāciju</w:t>
      </w:r>
      <w:r w:rsidR="003461C5" w:rsidRPr="003F3291">
        <w:rPr>
          <w:rFonts w:ascii="Times New Roman" w:eastAsia="Times New Roman" w:hAnsi="Times New Roman"/>
          <w:sz w:val="24"/>
          <w:szCs w:val="24"/>
          <w:lang w:eastAsia="lv-LV"/>
        </w:rPr>
        <w:t>, kā arī ieviest citas apakšsadaļas, ja pretendents to uzskata par nepieciešamu.</w:t>
      </w:r>
      <w:r w:rsidR="00644060" w:rsidRPr="003F329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B32978" w:rsidRPr="003F3291" w:rsidRDefault="00B32978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3F3291" w:rsidRDefault="009E6E00" w:rsidP="00B3297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3F3291">
        <w:rPr>
          <w:rFonts w:ascii="Times New Roman" w:eastAsia="Times New Roman" w:hAnsi="Times New Roman"/>
          <w:sz w:val="24"/>
          <w:szCs w:val="24"/>
          <w:lang w:eastAsia="lv-LV"/>
        </w:rPr>
        <w:t xml:space="preserve">KOPĒJĀS IZMAKSAS par līguma izpildi līguma priekšmetam </w:t>
      </w:r>
      <w:r w:rsidR="00B40B41" w:rsidRPr="003F3291">
        <w:rPr>
          <w:rFonts w:ascii="Times New Roman" w:hAnsi="Times New Roman"/>
          <w:b/>
        </w:rPr>
        <w:t xml:space="preserve">Iepirkuma priekšmeta I daļa - </w:t>
      </w:r>
      <w:r w:rsidR="00B32978" w:rsidRPr="003F3291">
        <w:rPr>
          <w:rFonts w:ascii="Times New Roman" w:hAnsi="Times New Roman"/>
          <w:b/>
        </w:rPr>
        <w:t>Iespieddarbi Latvijas muzeju kopizstādei “Latvijas gadsimts”:</w:t>
      </w:r>
    </w:p>
    <w:p w:rsidR="009E6E00" w:rsidRPr="003F3291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F3291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____________(summa vārdiem)</w:t>
      </w: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9E6E00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F40CED" w:rsidRDefault="00F40CED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32978" w:rsidRPr="0062772B" w:rsidRDefault="00B32978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3F3291" w:rsidRDefault="009E6E00" w:rsidP="009E6E00">
      <w:pPr>
        <w:pStyle w:val="ListParagraph"/>
        <w:numPr>
          <w:ilvl w:val="0"/>
          <w:numId w:val="1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3F3291">
        <w:rPr>
          <w:rFonts w:ascii="Times New Roman" w:eastAsia="Times New Roman" w:hAnsi="Times New Roman"/>
          <w:i/>
          <w:sz w:val="24"/>
          <w:szCs w:val="24"/>
          <w:lang w:eastAsia="lv-LV"/>
        </w:rPr>
        <w:t>Tehniskais piedāvājums:</w:t>
      </w:r>
    </w:p>
    <w:p w:rsidR="009E6E00" w:rsidRPr="003F3291" w:rsidRDefault="009E6E00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3F3291" w:rsidRDefault="00B40B41" w:rsidP="009E6E00">
      <w:pPr>
        <w:rPr>
          <w:rFonts w:ascii="Times New Roman" w:hAnsi="Times New Roman"/>
          <w:b/>
          <w:sz w:val="24"/>
          <w:szCs w:val="24"/>
          <w:u w:val="single"/>
        </w:rPr>
      </w:pPr>
      <w:r w:rsidRPr="003F3291">
        <w:rPr>
          <w:rFonts w:ascii="Times New Roman" w:hAnsi="Times New Roman"/>
          <w:b/>
        </w:rPr>
        <w:t xml:space="preserve">Iepirkuma priekšmeta I daļa - </w:t>
      </w:r>
      <w:r w:rsidR="00B32978" w:rsidRPr="003F3291">
        <w:rPr>
          <w:rFonts w:ascii="Times New Roman" w:hAnsi="Times New Roman"/>
          <w:b/>
        </w:rPr>
        <w:t>Iespieddarbi Latvijas muzeju kopizstādei “Latvijas gadsimts”</w:t>
      </w:r>
      <w:r w:rsidRPr="003F329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9E6E00" w:rsidRPr="003F3291" w:rsidRDefault="007F0877" w:rsidP="009E6E00">
      <w:pPr>
        <w:jc w:val="both"/>
        <w:rPr>
          <w:rFonts w:ascii="Times New Roman" w:hAnsi="Times New Roman"/>
          <w:i/>
          <w:sz w:val="24"/>
          <w:szCs w:val="24"/>
        </w:rPr>
      </w:pPr>
      <w:r w:rsidRPr="003F3291">
        <w:rPr>
          <w:rFonts w:ascii="Times New Roman" w:hAnsi="Times New Roman"/>
          <w:b/>
          <w:sz w:val="24"/>
          <w:szCs w:val="24"/>
        </w:rPr>
        <w:t>A</w:t>
      </w:r>
      <w:r w:rsidR="009E6E00" w:rsidRPr="003F3291">
        <w:rPr>
          <w:rFonts w:ascii="Times New Roman" w:hAnsi="Times New Roman"/>
          <w:b/>
          <w:sz w:val="24"/>
          <w:szCs w:val="24"/>
        </w:rPr>
        <w:t>praksts:</w:t>
      </w:r>
      <w:r w:rsidR="009E6E00" w:rsidRPr="003F3291">
        <w:rPr>
          <w:rFonts w:ascii="Times New Roman" w:hAnsi="Times New Roman"/>
          <w:sz w:val="24"/>
          <w:szCs w:val="24"/>
        </w:rPr>
        <w:t xml:space="preserve"> </w:t>
      </w:r>
      <w:r w:rsidR="009E6E00" w:rsidRPr="003F3291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 w:rsidRPr="003F3291">
        <w:rPr>
          <w:rFonts w:ascii="Times New Roman" w:hAnsi="Times New Roman"/>
          <w:i/>
          <w:sz w:val="24"/>
          <w:szCs w:val="24"/>
        </w:rPr>
        <w:t>prasībām</w:t>
      </w:r>
      <w:r w:rsidR="009E6E00" w:rsidRPr="003F3291">
        <w:rPr>
          <w:rFonts w:ascii="Times New Roman" w:hAnsi="Times New Roman"/>
          <w:i/>
          <w:sz w:val="24"/>
          <w:szCs w:val="24"/>
        </w:rPr>
        <w:t>.</w:t>
      </w:r>
    </w:p>
    <w:p w:rsidR="009E6E00" w:rsidRPr="003F3291" w:rsidRDefault="009E6E00" w:rsidP="009E6E00">
      <w:pPr>
        <w:rPr>
          <w:rFonts w:ascii="Times New Roman" w:hAnsi="Times New Roman"/>
          <w:sz w:val="24"/>
          <w:szCs w:val="24"/>
        </w:rPr>
      </w:pPr>
      <w:r w:rsidRPr="003F3291">
        <w:rPr>
          <w:rFonts w:ascii="Times New Roman" w:hAnsi="Times New Roman"/>
          <w:b/>
          <w:sz w:val="24"/>
          <w:szCs w:val="24"/>
        </w:rPr>
        <w:lastRenderedPageBreak/>
        <w:t>Piegādes termiņš:</w:t>
      </w:r>
      <w:r w:rsidRPr="003F3291">
        <w:rPr>
          <w:rFonts w:ascii="Times New Roman" w:hAnsi="Times New Roman"/>
          <w:sz w:val="24"/>
          <w:szCs w:val="24"/>
        </w:rPr>
        <w:t>________</w:t>
      </w:r>
    </w:p>
    <w:p w:rsidR="009E6E00" w:rsidRDefault="009E6E00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0B41" w:rsidRDefault="00B40B41" w:rsidP="00B40B41">
      <w:pP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DD7786" w:rsidRPr="00E11E24" w:rsidRDefault="00DD7786" w:rsidP="00DD77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DD7786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D7786" w:rsidRDefault="00B40B41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Iepirkuma priekšmeta II daļa - </w:t>
      </w:r>
      <w:r w:rsidR="00F11E3D" w:rsidRPr="007B026D">
        <w:rPr>
          <w:rFonts w:ascii="Times New Roman" w:hAnsi="Times New Roman"/>
          <w:b/>
          <w:sz w:val="24"/>
          <w:szCs w:val="24"/>
        </w:rPr>
        <w:t>Reklāmas buklets-lapa dalīšanai muzejā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B40B41" w:rsidRPr="0062772B" w:rsidRDefault="00B40B41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634"/>
        <w:gridCol w:w="836"/>
        <w:gridCol w:w="1135"/>
        <w:gridCol w:w="16"/>
        <w:gridCol w:w="1257"/>
        <w:gridCol w:w="16"/>
      </w:tblGrid>
      <w:tr w:rsidR="00F11E3D" w:rsidRPr="0062772B" w:rsidTr="00F11E3D">
        <w:trPr>
          <w:gridAfter w:val="1"/>
          <w:wAfter w:w="16" w:type="dxa"/>
          <w:cantSplit/>
          <w:trHeight w:val="2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priekšmets, nosaukums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r>
              <w:rPr>
                <w:rFonts w:ascii="Times New Roman" w:eastAsia="Times New Roman" w:hAnsi="Times New Roman"/>
                <w:b/>
                <w:bCs/>
              </w:rPr>
              <w:t>eksemplāru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(D*C)</w:t>
            </w:r>
          </w:p>
        </w:tc>
      </w:tr>
      <w:tr w:rsidR="00F11E3D" w:rsidRPr="0062772B" w:rsidTr="00F11E3D">
        <w:trPr>
          <w:gridAfter w:val="1"/>
          <w:wAfter w:w="16" w:type="dxa"/>
          <w:cantSplit/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11E3D" w:rsidRPr="0062772B" w:rsidTr="00F11E3D">
        <w:trPr>
          <w:gridAfter w:val="1"/>
          <w:wAfter w:w="16" w:type="dxa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C22213" w:rsidRDefault="00F11E3D" w:rsidP="00F11E3D">
            <w:pPr>
              <w:pStyle w:val="ListParagraph"/>
              <w:numPr>
                <w:ilvl w:val="0"/>
                <w:numId w:val="9"/>
              </w:numPr>
              <w:spacing w:after="0"/>
              <w:ind w:left="454" w:hanging="436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daļa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13F3">
              <w:rPr>
                <w:rFonts w:ascii="Times New Roman" w:hAnsi="Times New Roman"/>
              </w:rPr>
              <w:t>Reklāmas buklets-lapa dalīšanai muzejā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F11E3D" w:rsidRPr="0062772B" w:rsidTr="00F11E3D">
        <w:trPr>
          <w:gridAfter w:val="1"/>
          <w:wAfter w:w="16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DD7786" w:rsidRDefault="00F11E3D" w:rsidP="00085940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373134" w:rsidRDefault="00F11E3D" w:rsidP="0008594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>latviešu valodā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Default="00F11E3D" w:rsidP="00F11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3D" w:rsidRPr="0062772B" w:rsidTr="00F11E3D">
        <w:trPr>
          <w:gridAfter w:val="1"/>
          <w:wAfter w:w="16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DD7786" w:rsidRDefault="00F11E3D" w:rsidP="00085940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373134" w:rsidRDefault="00F11E3D" w:rsidP="0008594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>angļu valodā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3D" w:rsidRPr="0062772B" w:rsidTr="00F11E3D">
        <w:trPr>
          <w:gridAfter w:val="1"/>
          <w:wAfter w:w="16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DD7786" w:rsidRDefault="00F11E3D" w:rsidP="00085940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373134" w:rsidRDefault="00F11E3D" w:rsidP="0008594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>krievu valodā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3D" w:rsidRPr="0062772B" w:rsidTr="00F11E3D">
        <w:trPr>
          <w:gridAfter w:val="1"/>
          <w:wAfter w:w="16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DD7786" w:rsidRDefault="00F11E3D" w:rsidP="00085940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F11E3D" w:rsidRDefault="00F11E3D" w:rsidP="00F11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F11E3D">
              <w:rPr>
                <w:rFonts w:ascii="Times New Roman" w:hAnsi="Times New Roman"/>
              </w:rPr>
              <w:t>ācu valodā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Default="00267660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F11E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3D" w:rsidRPr="0062772B" w:rsidTr="00F11E3D">
        <w:trPr>
          <w:gridAfter w:val="1"/>
          <w:wAfter w:w="16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DD7786" w:rsidRDefault="00F11E3D" w:rsidP="00085940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F11E3D" w:rsidRDefault="00F11E3D" w:rsidP="00F11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F11E3D">
              <w:rPr>
                <w:rFonts w:ascii="Times New Roman" w:hAnsi="Times New Roman"/>
              </w:rPr>
              <w:t>ietuvešu valodā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3D" w:rsidRPr="0062772B" w:rsidTr="00F11E3D">
        <w:trPr>
          <w:gridAfter w:val="1"/>
          <w:wAfter w:w="16" w:type="dxa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DD7786" w:rsidRDefault="00F11E3D" w:rsidP="00085940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F11E3D" w:rsidRDefault="00F11E3D" w:rsidP="00F11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F11E3D">
              <w:rPr>
                <w:rFonts w:ascii="Times New Roman" w:hAnsi="Times New Roman"/>
              </w:rPr>
              <w:t>gauņu valodā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E3D" w:rsidRPr="0062772B" w:rsidTr="00F11E3D">
        <w:trPr>
          <w:jc w:val="center"/>
        </w:trPr>
        <w:tc>
          <w:tcPr>
            <w:tcW w:w="5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€ kopā bez PVN: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1E3D" w:rsidRPr="0062772B" w:rsidRDefault="00F11E3D" w:rsidP="00085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22213" w:rsidRDefault="00C22213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B32978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Iespieddarbu piegādes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D7786"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Pie Preces nosaukuma </w:t>
      </w:r>
      <w:r w:rsidR="00B40B41">
        <w:rPr>
          <w:rFonts w:ascii="Times New Roman" w:eastAsia="Times New Roman" w:hAnsi="Times New Roman"/>
          <w:sz w:val="24"/>
          <w:szCs w:val="24"/>
          <w:lang w:eastAsia="lv-LV"/>
        </w:rPr>
        <w:t xml:space="preserve">(B) 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var norādīt preces artikulu un citu ar preces identifikāciju nepieciešamo informāciju, kā arī ieviest citas apakšsadaļas, ja pretendents to uzskata par nepieciešamu. </w:t>
      </w:r>
    </w:p>
    <w:p w:rsidR="00B32978" w:rsidRDefault="00B32978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="00B40B41">
        <w:rPr>
          <w:rFonts w:ascii="Times New Roman" w:hAnsi="Times New Roman"/>
          <w:b/>
        </w:rPr>
        <w:t xml:space="preserve">Iepirkuma priekšmeta II daļa - </w:t>
      </w:r>
      <w:r w:rsidR="00F11E3D" w:rsidRPr="007B026D">
        <w:rPr>
          <w:rFonts w:ascii="Times New Roman" w:hAnsi="Times New Roman"/>
          <w:b/>
          <w:sz w:val="24"/>
          <w:szCs w:val="24"/>
        </w:rPr>
        <w:t>Reklāmas buklets-lapa dalīšanai muzejā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Pr="00E11E24" w:rsidRDefault="00DD7786" w:rsidP="00DD7786">
      <w:pPr>
        <w:pStyle w:val="ListParagraph"/>
        <w:numPr>
          <w:ilvl w:val="0"/>
          <w:numId w:val="2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Pr="009C6D0F" w:rsidRDefault="00B40B41" w:rsidP="00DD778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Iepirkuma priekšmeta II daļa - </w:t>
      </w:r>
      <w:r w:rsidR="00F11E3D" w:rsidRPr="007B026D">
        <w:rPr>
          <w:rFonts w:ascii="Times New Roman" w:hAnsi="Times New Roman"/>
          <w:b/>
          <w:sz w:val="24"/>
          <w:szCs w:val="24"/>
        </w:rPr>
        <w:t>Reklāmas buklets-lapa dalīšanai muzejā</w:t>
      </w:r>
      <w:r w:rsidR="00B32978"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31535">
        <w:rPr>
          <w:rFonts w:ascii="Times New Roman" w:hAnsi="Times New Roman"/>
          <w:b/>
          <w:sz w:val="24"/>
          <w:szCs w:val="24"/>
        </w:rPr>
        <w:t>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Pr="00E11E24">
        <w:rPr>
          <w:rFonts w:ascii="Times New Roman" w:hAnsi="Times New Roman"/>
          <w:i/>
          <w:sz w:val="24"/>
          <w:szCs w:val="24"/>
        </w:rPr>
        <w:t>.</w:t>
      </w:r>
    </w:p>
    <w:p w:rsidR="00DD7786" w:rsidRPr="0020159E" w:rsidRDefault="00DD7786" w:rsidP="00DD7786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lastRenderedPageBreak/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Pr="0062772B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1178BC" w:rsidRDefault="009E6E00" w:rsidP="00D852D4">
      <w:pPr>
        <w:spacing w:after="0" w:line="240" w:lineRule="auto"/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sectPr w:rsidR="001178B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EE" w:rsidRDefault="000C1FEE" w:rsidP="000A4FCD">
      <w:pPr>
        <w:spacing w:after="0" w:line="240" w:lineRule="auto"/>
      </w:pPr>
      <w:r>
        <w:separator/>
      </w:r>
    </w:p>
  </w:endnote>
  <w:endnote w:type="continuationSeparator" w:id="0">
    <w:p w:rsidR="000C1FEE" w:rsidRDefault="000C1FEE" w:rsidP="000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4462"/>
      <w:docPartObj>
        <w:docPartGallery w:val="Page Numbers (Bottom of Page)"/>
        <w:docPartUnique/>
      </w:docPartObj>
    </w:sdtPr>
    <w:sdtEndPr/>
    <w:sdtContent>
      <w:p w:rsidR="00DD7786" w:rsidRDefault="00DD77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23">
          <w:rPr>
            <w:noProof/>
          </w:rPr>
          <w:t>3</w:t>
        </w:r>
        <w:r>
          <w:fldChar w:fldCharType="end"/>
        </w:r>
      </w:p>
    </w:sdtContent>
  </w:sdt>
  <w:p w:rsidR="00DD7786" w:rsidRDefault="00DD7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EE" w:rsidRDefault="000C1FEE" w:rsidP="000A4FCD">
      <w:pPr>
        <w:spacing w:after="0" w:line="240" w:lineRule="auto"/>
      </w:pPr>
      <w:r>
        <w:separator/>
      </w:r>
    </w:p>
  </w:footnote>
  <w:footnote w:type="continuationSeparator" w:id="0">
    <w:p w:rsidR="000C1FEE" w:rsidRDefault="000C1FEE" w:rsidP="000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6D1"/>
    <w:multiLevelType w:val="hybridMultilevel"/>
    <w:tmpl w:val="C0C27298"/>
    <w:lvl w:ilvl="0" w:tplc="45A424A8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B663E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0E5D"/>
    <w:multiLevelType w:val="hybridMultilevel"/>
    <w:tmpl w:val="8FF4182C"/>
    <w:lvl w:ilvl="0" w:tplc="9FD6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27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8C0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C8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57FE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65B2"/>
    <w:multiLevelType w:val="hybridMultilevel"/>
    <w:tmpl w:val="FC98D5BE"/>
    <w:lvl w:ilvl="0" w:tplc="99B2C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709D9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5155D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0"/>
    <w:rsid w:val="00037544"/>
    <w:rsid w:val="000A2B46"/>
    <w:rsid w:val="000A4FCD"/>
    <w:rsid w:val="000C1FEE"/>
    <w:rsid w:val="000D160E"/>
    <w:rsid w:val="001178BC"/>
    <w:rsid w:val="001B6F00"/>
    <w:rsid w:val="00206335"/>
    <w:rsid w:val="00210E85"/>
    <w:rsid w:val="00267660"/>
    <w:rsid w:val="002E6FD0"/>
    <w:rsid w:val="003045AF"/>
    <w:rsid w:val="0032358C"/>
    <w:rsid w:val="00324D3B"/>
    <w:rsid w:val="003461C5"/>
    <w:rsid w:val="003A615D"/>
    <w:rsid w:val="003F3291"/>
    <w:rsid w:val="00430478"/>
    <w:rsid w:val="0053764A"/>
    <w:rsid w:val="0054034E"/>
    <w:rsid w:val="00581F4E"/>
    <w:rsid w:val="005B0183"/>
    <w:rsid w:val="006031D1"/>
    <w:rsid w:val="00644060"/>
    <w:rsid w:val="006C47D2"/>
    <w:rsid w:val="006F1380"/>
    <w:rsid w:val="006F6643"/>
    <w:rsid w:val="0071449D"/>
    <w:rsid w:val="007F0877"/>
    <w:rsid w:val="009048E0"/>
    <w:rsid w:val="00961303"/>
    <w:rsid w:val="009C6D0F"/>
    <w:rsid w:val="009E6E00"/>
    <w:rsid w:val="00B32978"/>
    <w:rsid w:val="00B40B41"/>
    <w:rsid w:val="00BA3F5E"/>
    <w:rsid w:val="00C22213"/>
    <w:rsid w:val="00C44FD5"/>
    <w:rsid w:val="00CB4D12"/>
    <w:rsid w:val="00CB6BF1"/>
    <w:rsid w:val="00CE07E8"/>
    <w:rsid w:val="00D13123"/>
    <w:rsid w:val="00D2451A"/>
    <w:rsid w:val="00D852D4"/>
    <w:rsid w:val="00DD7786"/>
    <w:rsid w:val="00E13EAE"/>
    <w:rsid w:val="00E3163E"/>
    <w:rsid w:val="00E91921"/>
    <w:rsid w:val="00EA370D"/>
    <w:rsid w:val="00ED7210"/>
    <w:rsid w:val="00F11E3D"/>
    <w:rsid w:val="00F40CED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2D4C"/>
  <w15:docId w15:val="{22D1AD6A-B680-47B3-A34A-19CE1BE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00"/>
    <w:pPr>
      <w:ind w:left="720"/>
      <w:contextualSpacing/>
    </w:pPr>
  </w:style>
  <w:style w:type="table" w:styleId="TableGrid">
    <w:name w:val="Table Grid"/>
    <w:basedOn w:val="TableNormal"/>
    <w:uiPriority w:val="59"/>
    <w:rsid w:val="009E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C4E7-EBBF-4975-853D-B2B05EA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Darbinieks</cp:lastModifiedBy>
  <cp:revision>2</cp:revision>
  <cp:lastPrinted>2014-04-11T12:59:00Z</cp:lastPrinted>
  <dcterms:created xsi:type="dcterms:W3CDTF">2018-11-30T10:09:00Z</dcterms:created>
  <dcterms:modified xsi:type="dcterms:W3CDTF">2018-11-30T10:09:00Z</dcterms:modified>
</cp:coreProperties>
</file>